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F539" w14:textId="77777777" w:rsidR="00E17C88" w:rsidRPr="008036B8" w:rsidRDefault="00E17C88" w:rsidP="00E17C88">
      <w:pPr>
        <w:autoSpaceDE w:val="0"/>
        <w:autoSpaceDN w:val="0"/>
        <w:adjustRightInd w:val="0"/>
        <w:spacing w:before="0" w:after="240"/>
        <w:ind w:right="-180"/>
        <w:rPr>
          <w:rFonts w:cstheme="minorHAnsi"/>
          <w:b/>
          <w:bCs/>
          <w:sz w:val="28"/>
          <w:szCs w:val="24"/>
        </w:rPr>
      </w:pPr>
      <w:r w:rsidRPr="008036B8">
        <w:rPr>
          <w:rFonts w:cstheme="minorHAnsi"/>
          <w:b/>
          <w:bCs/>
          <w:sz w:val="28"/>
          <w:szCs w:val="24"/>
        </w:rPr>
        <w:t>BOARD RULE 5. EXAMINATION FORMAT, QUALIFYING UBE SCORE AND GRADING</w:t>
      </w:r>
    </w:p>
    <w:p w14:paraId="589F2E99" w14:textId="338950F5" w:rsidR="003341DF" w:rsidRPr="008036B8" w:rsidRDefault="00E17C88" w:rsidP="00E17C88">
      <w:pPr>
        <w:shd w:val="clear" w:color="auto" w:fill="FFFFFF"/>
        <w:spacing w:before="0" w:after="240"/>
        <w:rPr>
          <w:rFonts w:eastAsia="Times New Roman" w:cstheme="minorHAnsi"/>
          <w:color w:val="212121"/>
          <w:szCs w:val="24"/>
        </w:rPr>
      </w:pPr>
      <w:r w:rsidRPr="008036B8">
        <w:rPr>
          <w:rFonts w:eastAsia="Times New Roman" w:cstheme="minorHAnsi"/>
          <w:b/>
          <w:bCs/>
          <w:color w:val="212121"/>
          <w:szCs w:val="24"/>
        </w:rPr>
        <w:t>(a) Authority.</w:t>
      </w:r>
      <w:r w:rsidRPr="008036B8">
        <w:rPr>
          <w:rFonts w:eastAsia="Times New Roman" w:cstheme="minorHAnsi"/>
          <w:color w:val="212121"/>
          <w:szCs w:val="24"/>
        </w:rPr>
        <w:t xml:space="preserve"> Pursuant to </w:t>
      </w:r>
      <w:r w:rsidR="003341DF">
        <w:rPr>
          <w:rFonts w:eastAsia="Times New Roman" w:cstheme="minorHAnsi"/>
          <w:color w:val="212121"/>
          <w:szCs w:val="24"/>
        </w:rPr>
        <w:t xml:space="preserve">Maryland </w:t>
      </w:r>
      <w:r w:rsidRPr="008036B8">
        <w:rPr>
          <w:rFonts w:eastAsia="Times New Roman" w:cstheme="minorHAnsi"/>
          <w:color w:val="212121"/>
          <w:szCs w:val="24"/>
        </w:rPr>
        <w:t>Rule</w:t>
      </w:r>
      <w:r w:rsidR="00681C0C">
        <w:rPr>
          <w:rFonts w:eastAsia="Times New Roman" w:cstheme="minorHAnsi"/>
          <w:color w:val="212121"/>
          <w:szCs w:val="24"/>
        </w:rPr>
        <w:t>s 19-101(r) and</w:t>
      </w:r>
      <w:r w:rsidR="003341DF">
        <w:rPr>
          <w:rFonts w:eastAsia="Times New Roman" w:cstheme="minorHAnsi"/>
          <w:color w:val="212121"/>
          <w:szCs w:val="24"/>
        </w:rPr>
        <w:t xml:space="preserve"> </w:t>
      </w:r>
      <w:r w:rsidRPr="008036B8">
        <w:rPr>
          <w:rFonts w:eastAsia="Times New Roman" w:cstheme="minorHAnsi"/>
          <w:color w:val="212121"/>
          <w:szCs w:val="24"/>
        </w:rPr>
        <w:t>19-203</w:t>
      </w:r>
      <w:r w:rsidR="00681C0C">
        <w:rPr>
          <w:rFonts w:eastAsia="Times New Roman" w:cstheme="minorHAnsi"/>
          <w:color w:val="212121"/>
          <w:szCs w:val="24"/>
        </w:rPr>
        <w:t>(a)</w:t>
      </w:r>
      <w:r w:rsidRPr="008036B8">
        <w:rPr>
          <w:rFonts w:eastAsia="Times New Roman" w:cstheme="minorHAnsi"/>
          <w:color w:val="212121"/>
          <w:szCs w:val="24"/>
        </w:rPr>
        <w:t xml:space="preserve">, the State Board of Law Examiners </w:t>
      </w:r>
      <w:r w:rsidR="003341DF">
        <w:rPr>
          <w:rFonts w:eastAsia="Times New Roman" w:cstheme="minorHAnsi"/>
          <w:color w:val="212121"/>
          <w:szCs w:val="24"/>
        </w:rPr>
        <w:t>participates in</w:t>
      </w:r>
      <w:r w:rsidR="003341DF" w:rsidRPr="008036B8">
        <w:rPr>
          <w:rFonts w:eastAsia="Times New Roman" w:cstheme="minorHAnsi"/>
          <w:color w:val="212121"/>
          <w:szCs w:val="24"/>
        </w:rPr>
        <w:t xml:space="preserve"> </w:t>
      </w:r>
      <w:r w:rsidRPr="008036B8">
        <w:rPr>
          <w:rFonts w:eastAsia="Times New Roman" w:cstheme="minorHAnsi"/>
          <w:color w:val="212121"/>
          <w:szCs w:val="24"/>
        </w:rPr>
        <w:t>the Uniform Bar Examination</w:t>
      </w:r>
      <w:r w:rsidR="003341DF">
        <w:rPr>
          <w:rFonts w:eastAsia="Times New Roman" w:cstheme="minorHAnsi"/>
          <w:color w:val="212121"/>
          <w:szCs w:val="24"/>
        </w:rPr>
        <w:t xml:space="preserve"> (UBE) score portability compact</w:t>
      </w:r>
      <w:r w:rsidRPr="008036B8">
        <w:rPr>
          <w:rFonts w:eastAsia="Times New Roman" w:cstheme="minorHAnsi"/>
          <w:color w:val="212121"/>
          <w:szCs w:val="24"/>
        </w:rPr>
        <w:t xml:space="preserve">, </w:t>
      </w:r>
      <w:r w:rsidR="003341DF">
        <w:rPr>
          <w:rFonts w:eastAsia="Times New Roman" w:cstheme="minorHAnsi"/>
          <w:color w:val="212121"/>
          <w:szCs w:val="24"/>
        </w:rPr>
        <w:t>coordinated</w:t>
      </w:r>
      <w:r w:rsidR="003341DF" w:rsidRPr="008036B8">
        <w:rPr>
          <w:rFonts w:eastAsia="Times New Roman" w:cstheme="minorHAnsi"/>
          <w:color w:val="212121"/>
          <w:szCs w:val="24"/>
        </w:rPr>
        <w:t xml:space="preserve"> </w:t>
      </w:r>
      <w:r w:rsidRPr="008036B8">
        <w:rPr>
          <w:rFonts w:eastAsia="Times New Roman" w:cstheme="minorHAnsi"/>
          <w:color w:val="212121"/>
          <w:szCs w:val="24"/>
        </w:rPr>
        <w:t>by the National Conference of Bar Examiners (NCBE)</w:t>
      </w:r>
      <w:r w:rsidR="003341DF">
        <w:rPr>
          <w:rFonts w:eastAsia="Times New Roman" w:cstheme="minorHAnsi"/>
          <w:color w:val="212121"/>
          <w:szCs w:val="24"/>
        </w:rPr>
        <w:t>, and administer</w:t>
      </w:r>
      <w:r w:rsidR="00681C0C">
        <w:rPr>
          <w:rFonts w:eastAsia="Times New Roman" w:cstheme="minorHAnsi"/>
          <w:color w:val="212121"/>
          <w:szCs w:val="24"/>
        </w:rPr>
        <w:t>s</w:t>
      </w:r>
      <w:r w:rsidR="003341DF">
        <w:rPr>
          <w:rFonts w:eastAsia="Times New Roman" w:cstheme="minorHAnsi"/>
          <w:color w:val="212121"/>
          <w:szCs w:val="24"/>
        </w:rPr>
        <w:t xml:space="preserve"> bar examinations using UBE test materials published by the NCBE. Through February 202</w:t>
      </w:r>
      <w:r w:rsidR="008C0D96">
        <w:rPr>
          <w:rFonts w:eastAsia="Times New Roman" w:cstheme="minorHAnsi"/>
          <w:color w:val="212121"/>
          <w:szCs w:val="24"/>
        </w:rPr>
        <w:t>6</w:t>
      </w:r>
      <w:r w:rsidR="003341DF">
        <w:rPr>
          <w:rFonts w:eastAsia="Times New Roman" w:cstheme="minorHAnsi"/>
          <w:color w:val="212121"/>
          <w:szCs w:val="24"/>
        </w:rPr>
        <w:t>, the Board administer</w:t>
      </w:r>
      <w:r w:rsidR="002D21B7">
        <w:rPr>
          <w:rFonts w:eastAsia="Times New Roman" w:cstheme="minorHAnsi"/>
          <w:color w:val="212121"/>
          <w:szCs w:val="24"/>
        </w:rPr>
        <w:t>ed</w:t>
      </w:r>
      <w:r w:rsidR="003341DF">
        <w:rPr>
          <w:rFonts w:eastAsia="Times New Roman" w:cstheme="minorHAnsi"/>
          <w:color w:val="212121"/>
          <w:szCs w:val="24"/>
        </w:rPr>
        <w:t xml:space="preserve"> the Legacy UBE</w:t>
      </w:r>
      <w:r w:rsidR="00681C0C">
        <w:rPr>
          <w:rFonts w:eastAsia="Times New Roman" w:cstheme="minorHAnsi"/>
          <w:color w:val="212121"/>
          <w:szCs w:val="24"/>
        </w:rPr>
        <w:t>,</w:t>
      </w:r>
      <w:r w:rsidR="003341DF">
        <w:rPr>
          <w:rFonts w:eastAsia="Times New Roman" w:cstheme="minorHAnsi"/>
          <w:color w:val="212121"/>
          <w:szCs w:val="24"/>
        </w:rPr>
        <w:t xml:space="preserve"> as defined in Md. Rule 19-101</w:t>
      </w:r>
      <w:r w:rsidR="008C0D96">
        <w:rPr>
          <w:rFonts w:eastAsia="Times New Roman" w:cstheme="minorHAnsi"/>
          <w:color w:val="212121"/>
          <w:szCs w:val="24"/>
        </w:rPr>
        <w:t>(</w:t>
      </w:r>
      <w:r w:rsidR="008D0042">
        <w:rPr>
          <w:rFonts w:eastAsia="Times New Roman" w:cstheme="minorHAnsi"/>
          <w:color w:val="212121"/>
          <w:szCs w:val="24"/>
        </w:rPr>
        <w:t>g</w:t>
      </w:r>
      <w:r w:rsidR="008C0D96">
        <w:rPr>
          <w:rFonts w:eastAsia="Times New Roman" w:cstheme="minorHAnsi"/>
          <w:color w:val="212121"/>
          <w:szCs w:val="24"/>
        </w:rPr>
        <w:t>). Beginning in July 2026, the Board will administer the NextGen UBE</w:t>
      </w:r>
      <w:r w:rsidR="00681C0C">
        <w:rPr>
          <w:rFonts w:eastAsia="Times New Roman" w:cstheme="minorHAnsi"/>
          <w:color w:val="212121"/>
          <w:szCs w:val="24"/>
        </w:rPr>
        <w:t>,</w:t>
      </w:r>
      <w:r w:rsidR="008C0D96">
        <w:rPr>
          <w:rFonts w:eastAsia="Times New Roman" w:cstheme="minorHAnsi"/>
          <w:color w:val="212121"/>
          <w:szCs w:val="24"/>
        </w:rPr>
        <w:t xml:space="preserve"> as defined in Md. Rule 19-101(</w:t>
      </w:r>
      <w:r w:rsidR="008D0042">
        <w:rPr>
          <w:rFonts w:eastAsia="Times New Roman" w:cstheme="minorHAnsi"/>
          <w:color w:val="212121"/>
          <w:szCs w:val="24"/>
        </w:rPr>
        <w:t>k</w:t>
      </w:r>
      <w:r w:rsidR="008C0D96">
        <w:rPr>
          <w:rFonts w:eastAsia="Times New Roman" w:cstheme="minorHAnsi"/>
          <w:color w:val="212121"/>
          <w:szCs w:val="24"/>
        </w:rPr>
        <w:t>).</w:t>
      </w:r>
    </w:p>
    <w:p w14:paraId="4A067E62" w14:textId="77777777" w:rsidR="008C0D96" w:rsidRDefault="00E17C88" w:rsidP="00E17C88">
      <w:pPr>
        <w:shd w:val="clear" w:color="auto" w:fill="FFFFFF"/>
        <w:spacing w:before="0" w:after="240"/>
        <w:rPr>
          <w:rFonts w:eastAsia="Times New Roman" w:cstheme="minorHAnsi"/>
          <w:b/>
          <w:bCs/>
          <w:color w:val="212121"/>
          <w:szCs w:val="24"/>
        </w:rPr>
      </w:pPr>
      <w:r w:rsidRPr="008036B8">
        <w:rPr>
          <w:rFonts w:eastAsia="Times New Roman" w:cstheme="minorHAnsi"/>
          <w:b/>
          <w:bCs/>
          <w:color w:val="212121"/>
          <w:szCs w:val="24"/>
        </w:rPr>
        <w:t>(b) Qualifying UBE Score. </w:t>
      </w:r>
    </w:p>
    <w:p w14:paraId="414EE632" w14:textId="7E0B4C76" w:rsidR="00E17C88" w:rsidRDefault="008C0D96" w:rsidP="008C0D96">
      <w:pPr>
        <w:shd w:val="clear" w:color="auto" w:fill="FFFFFF"/>
        <w:spacing w:before="0" w:after="240"/>
        <w:ind w:firstLine="720"/>
        <w:rPr>
          <w:rFonts w:eastAsia="Times New Roman" w:cstheme="minorHAnsi"/>
          <w:color w:val="212121"/>
          <w:szCs w:val="24"/>
        </w:rPr>
      </w:pPr>
      <w:r>
        <w:rPr>
          <w:rFonts w:eastAsia="Times New Roman" w:cstheme="minorHAnsi"/>
          <w:b/>
          <w:bCs/>
          <w:color w:val="212121"/>
          <w:szCs w:val="24"/>
        </w:rPr>
        <w:t>(</w:t>
      </w:r>
      <w:r w:rsidR="00300116">
        <w:rPr>
          <w:rFonts w:eastAsia="Times New Roman" w:cstheme="minorHAnsi"/>
          <w:b/>
          <w:bCs/>
          <w:color w:val="212121"/>
          <w:szCs w:val="24"/>
        </w:rPr>
        <w:t>1</w:t>
      </w:r>
      <w:r>
        <w:rPr>
          <w:rFonts w:eastAsia="Times New Roman" w:cstheme="minorHAnsi"/>
          <w:b/>
          <w:bCs/>
          <w:color w:val="212121"/>
          <w:szCs w:val="24"/>
        </w:rPr>
        <w:t xml:space="preserve">) Legacy UBE. </w:t>
      </w:r>
      <w:r w:rsidR="00E17C88" w:rsidRPr="008036B8">
        <w:rPr>
          <w:rFonts w:eastAsia="Times New Roman" w:cstheme="minorHAnsi"/>
          <w:color w:val="212121"/>
          <w:szCs w:val="24"/>
        </w:rPr>
        <w:t xml:space="preserve">Pursuant to </w:t>
      </w:r>
      <w:bookmarkStart w:id="0" w:name="_Hlk211534285"/>
      <w:r>
        <w:rPr>
          <w:rFonts w:eastAsia="Times New Roman" w:cstheme="minorHAnsi"/>
          <w:color w:val="212121"/>
          <w:szCs w:val="24"/>
        </w:rPr>
        <w:t xml:space="preserve">the authority granted by Maryland </w:t>
      </w:r>
      <w:r w:rsidR="00E17C88" w:rsidRPr="008036B8">
        <w:rPr>
          <w:rFonts w:eastAsia="Times New Roman" w:cstheme="minorHAnsi"/>
          <w:color w:val="212121"/>
          <w:szCs w:val="24"/>
        </w:rPr>
        <w:t xml:space="preserve">Rule 19-203(d), the Board </w:t>
      </w:r>
      <w:r w:rsidR="007752F3">
        <w:rPr>
          <w:rFonts w:eastAsia="Times New Roman" w:cstheme="minorHAnsi"/>
          <w:color w:val="212121"/>
          <w:szCs w:val="24"/>
        </w:rPr>
        <w:t>establishes</w:t>
      </w:r>
      <w:r w:rsidR="007752F3" w:rsidRPr="008036B8">
        <w:rPr>
          <w:rFonts w:eastAsia="Times New Roman" w:cstheme="minorHAnsi"/>
          <w:color w:val="212121"/>
          <w:szCs w:val="24"/>
        </w:rPr>
        <w:t xml:space="preserve"> </w:t>
      </w:r>
      <w:r w:rsidR="00E17C88" w:rsidRPr="008036B8">
        <w:rPr>
          <w:rFonts w:eastAsia="Times New Roman" w:cstheme="minorHAnsi"/>
          <w:color w:val="212121"/>
          <w:szCs w:val="24"/>
        </w:rPr>
        <w:t xml:space="preserve">that a qualifying </w:t>
      </w:r>
      <w:r>
        <w:rPr>
          <w:rFonts w:eastAsia="Times New Roman" w:cstheme="minorHAnsi"/>
          <w:color w:val="212121"/>
          <w:szCs w:val="24"/>
        </w:rPr>
        <w:t xml:space="preserve">score on the Legacy </w:t>
      </w:r>
      <w:r w:rsidR="00E17C88" w:rsidRPr="008036B8">
        <w:rPr>
          <w:rFonts w:eastAsia="Times New Roman" w:cstheme="minorHAnsi"/>
          <w:color w:val="212121"/>
          <w:szCs w:val="24"/>
        </w:rPr>
        <w:t xml:space="preserve">UBE is a scaled score of 266 earned by an applicant on an administration of the </w:t>
      </w:r>
      <w:r w:rsidR="00681C0C">
        <w:rPr>
          <w:rFonts w:eastAsia="Times New Roman" w:cstheme="minorHAnsi"/>
          <w:color w:val="212121"/>
          <w:szCs w:val="24"/>
        </w:rPr>
        <w:t xml:space="preserve">Legacy </w:t>
      </w:r>
      <w:r w:rsidR="00E17C88" w:rsidRPr="008036B8">
        <w:rPr>
          <w:rFonts w:eastAsia="Times New Roman" w:cstheme="minorHAnsi"/>
          <w:color w:val="212121"/>
          <w:szCs w:val="24"/>
        </w:rPr>
        <w:t xml:space="preserve">UBE given in Maryland or in an administration of the </w:t>
      </w:r>
      <w:r>
        <w:rPr>
          <w:rFonts w:eastAsia="Times New Roman" w:cstheme="minorHAnsi"/>
          <w:color w:val="212121"/>
          <w:szCs w:val="24"/>
        </w:rPr>
        <w:t xml:space="preserve">Legacy </w:t>
      </w:r>
      <w:r w:rsidR="00E17C88" w:rsidRPr="008036B8">
        <w:rPr>
          <w:rFonts w:eastAsia="Times New Roman" w:cstheme="minorHAnsi"/>
          <w:color w:val="212121"/>
          <w:szCs w:val="24"/>
        </w:rPr>
        <w:t xml:space="preserve">UBE given in another UBE State within the </w:t>
      </w:r>
      <w:r w:rsidR="00734A81">
        <w:rPr>
          <w:rFonts w:eastAsia="Times New Roman" w:cstheme="minorHAnsi"/>
          <w:color w:val="212121"/>
          <w:szCs w:val="24"/>
        </w:rPr>
        <w:t>three</w:t>
      </w:r>
      <w:r w:rsidR="00E17C88" w:rsidRPr="008036B8">
        <w:rPr>
          <w:rFonts w:eastAsia="Times New Roman" w:cstheme="minorHAnsi"/>
          <w:color w:val="212121"/>
          <w:szCs w:val="24"/>
        </w:rPr>
        <w:t xml:space="preserve"> years preceding the filing of a Notice of Intent to Transfer a Qualifying UBE Score pursuant to Rule 19-207. The 3-year period shall be deemed to run from August 1 next following a July administration of the UBE through July 31 three years later, and from March 1 next following a February administration of the UBE through the last day of February three years later. In the event that a UBE administration scheduled for a July or a February is postponed, scores earned on the postponed administration shall be treated as if the UBE had been administered on the originally scheduled dates.</w:t>
      </w:r>
      <w:r w:rsidR="00681C0C">
        <w:rPr>
          <w:rFonts w:eastAsia="Times New Roman" w:cstheme="minorHAnsi"/>
          <w:color w:val="212121"/>
          <w:szCs w:val="24"/>
        </w:rPr>
        <w:t xml:space="preserve"> </w:t>
      </w:r>
      <w:r w:rsidR="007752F3">
        <w:rPr>
          <w:rFonts w:eastAsia="Times New Roman" w:cstheme="minorHAnsi"/>
          <w:color w:val="212121"/>
          <w:szCs w:val="24"/>
        </w:rPr>
        <w:t xml:space="preserve">A </w:t>
      </w:r>
      <w:r w:rsidR="00681C0C">
        <w:rPr>
          <w:rFonts w:eastAsia="Times New Roman" w:cstheme="minorHAnsi"/>
          <w:color w:val="212121"/>
          <w:szCs w:val="24"/>
        </w:rPr>
        <w:t>Legacy UBE score</w:t>
      </w:r>
      <w:r w:rsidR="007752F3">
        <w:rPr>
          <w:rFonts w:eastAsia="Times New Roman" w:cstheme="minorHAnsi"/>
          <w:color w:val="212121"/>
          <w:szCs w:val="24"/>
        </w:rPr>
        <w:t xml:space="preserve"> of </w:t>
      </w:r>
      <w:r w:rsidR="006A32A1">
        <w:rPr>
          <w:rFonts w:eastAsia="Times New Roman" w:cstheme="minorHAnsi"/>
          <w:color w:val="212121"/>
          <w:szCs w:val="24"/>
        </w:rPr>
        <w:t>266</w:t>
      </w:r>
      <w:r w:rsidR="007752F3">
        <w:rPr>
          <w:rFonts w:eastAsia="Times New Roman" w:cstheme="minorHAnsi"/>
          <w:color w:val="212121"/>
          <w:szCs w:val="24"/>
        </w:rPr>
        <w:t xml:space="preserve"> or greater</w:t>
      </w:r>
      <w:r w:rsidR="00681C0C">
        <w:rPr>
          <w:rFonts w:eastAsia="Times New Roman" w:cstheme="minorHAnsi"/>
          <w:color w:val="212121"/>
          <w:szCs w:val="24"/>
        </w:rPr>
        <w:t xml:space="preserve"> earned in another UBE State </w:t>
      </w:r>
      <w:r w:rsidR="007752F3">
        <w:rPr>
          <w:rFonts w:eastAsia="Times New Roman" w:cstheme="minorHAnsi"/>
          <w:color w:val="212121"/>
          <w:szCs w:val="24"/>
        </w:rPr>
        <w:t xml:space="preserve">shall continue to be a Qualifying UBE Score in Maryland </w:t>
      </w:r>
      <w:r w:rsidR="00681C0C">
        <w:rPr>
          <w:rFonts w:eastAsia="Times New Roman" w:cstheme="minorHAnsi"/>
          <w:color w:val="212121"/>
          <w:szCs w:val="24"/>
        </w:rPr>
        <w:t xml:space="preserve">until that score expires </w:t>
      </w:r>
      <w:r w:rsidR="007752F3">
        <w:rPr>
          <w:rFonts w:eastAsia="Times New Roman" w:cstheme="minorHAnsi"/>
          <w:color w:val="212121"/>
          <w:szCs w:val="24"/>
        </w:rPr>
        <w:t>pursuant to the terms of this Board Rule</w:t>
      </w:r>
      <w:r w:rsidR="00734A81">
        <w:rPr>
          <w:rFonts w:eastAsia="Times New Roman" w:cstheme="minorHAnsi"/>
          <w:color w:val="212121"/>
          <w:szCs w:val="24"/>
        </w:rPr>
        <w:t>,</w:t>
      </w:r>
      <w:r w:rsidR="007752F3">
        <w:rPr>
          <w:rFonts w:eastAsia="Times New Roman" w:cstheme="minorHAnsi"/>
          <w:color w:val="212121"/>
          <w:szCs w:val="24"/>
        </w:rPr>
        <w:t xml:space="preserve"> </w:t>
      </w:r>
      <w:r w:rsidR="00681C0C">
        <w:rPr>
          <w:rFonts w:eastAsia="Times New Roman" w:cstheme="minorHAnsi"/>
          <w:color w:val="212121"/>
          <w:szCs w:val="24"/>
        </w:rPr>
        <w:t>regardless of whether that score is earned before or after the Board begins to administer the NextGen UBE.</w:t>
      </w:r>
    </w:p>
    <w:bookmarkEnd w:id="0"/>
    <w:p w14:paraId="715CAA6E" w14:textId="060159AA" w:rsidR="008C0D96" w:rsidRDefault="008C0D96" w:rsidP="008C0D96">
      <w:pPr>
        <w:shd w:val="clear" w:color="auto" w:fill="FFFFFF"/>
        <w:spacing w:before="0" w:after="240"/>
        <w:ind w:firstLine="720"/>
        <w:rPr>
          <w:rFonts w:eastAsia="Times New Roman" w:cstheme="minorHAnsi"/>
          <w:color w:val="212121"/>
          <w:szCs w:val="24"/>
        </w:rPr>
      </w:pPr>
      <w:r w:rsidRPr="004D6AF9">
        <w:rPr>
          <w:rFonts w:eastAsia="Times New Roman" w:cstheme="minorHAnsi"/>
          <w:b/>
          <w:bCs/>
          <w:color w:val="212121"/>
          <w:szCs w:val="24"/>
        </w:rPr>
        <w:t>(</w:t>
      </w:r>
      <w:r w:rsidR="00300116">
        <w:rPr>
          <w:rFonts w:eastAsia="Times New Roman" w:cstheme="minorHAnsi"/>
          <w:b/>
          <w:bCs/>
          <w:color w:val="212121"/>
          <w:szCs w:val="24"/>
        </w:rPr>
        <w:t>2</w:t>
      </w:r>
      <w:r w:rsidRPr="004D6AF9">
        <w:rPr>
          <w:rFonts w:eastAsia="Times New Roman" w:cstheme="minorHAnsi"/>
          <w:b/>
          <w:bCs/>
          <w:color w:val="212121"/>
          <w:szCs w:val="24"/>
        </w:rPr>
        <w:t>) NextGen UBE.</w:t>
      </w:r>
      <w:r>
        <w:rPr>
          <w:rFonts w:eastAsia="Times New Roman" w:cstheme="minorHAnsi"/>
          <w:color w:val="212121"/>
          <w:szCs w:val="24"/>
        </w:rPr>
        <w:t xml:space="preserve"> Pursuant to the authority granted by Maryland </w:t>
      </w:r>
      <w:r w:rsidRPr="008036B8">
        <w:rPr>
          <w:rFonts w:eastAsia="Times New Roman" w:cstheme="minorHAnsi"/>
          <w:color w:val="212121"/>
          <w:szCs w:val="24"/>
        </w:rPr>
        <w:t xml:space="preserve">Rule 19-203 (d), the Board </w:t>
      </w:r>
      <w:r w:rsidR="007752F3">
        <w:rPr>
          <w:rFonts w:eastAsia="Times New Roman" w:cstheme="minorHAnsi"/>
          <w:color w:val="212121"/>
          <w:szCs w:val="24"/>
        </w:rPr>
        <w:t>establishes</w:t>
      </w:r>
      <w:r w:rsidRPr="008036B8">
        <w:rPr>
          <w:rFonts w:eastAsia="Times New Roman" w:cstheme="minorHAnsi"/>
          <w:color w:val="212121"/>
          <w:szCs w:val="24"/>
        </w:rPr>
        <w:t xml:space="preserve"> that a qualifying </w:t>
      </w:r>
      <w:r>
        <w:rPr>
          <w:rFonts w:eastAsia="Times New Roman" w:cstheme="minorHAnsi"/>
          <w:color w:val="212121"/>
          <w:szCs w:val="24"/>
        </w:rPr>
        <w:t xml:space="preserve">score on the </w:t>
      </w:r>
      <w:r w:rsidR="008D0042">
        <w:rPr>
          <w:rFonts w:eastAsia="Times New Roman" w:cstheme="minorHAnsi"/>
          <w:color w:val="212121"/>
          <w:szCs w:val="24"/>
        </w:rPr>
        <w:t>NextGen</w:t>
      </w:r>
      <w:r>
        <w:rPr>
          <w:rFonts w:eastAsia="Times New Roman" w:cstheme="minorHAnsi"/>
          <w:color w:val="212121"/>
          <w:szCs w:val="24"/>
        </w:rPr>
        <w:t xml:space="preserve"> </w:t>
      </w:r>
      <w:r w:rsidRPr="008036B8">
        <w:rPr>
          <w:rFonts w:eastAsia="Times New Roman" w:cstheme="minorHAnsi"/>
          <w:color w:val="212121"/>
          <w:szCs w:val="24"/>
        </w:rPr>
        <w:t xml:space="preserve">UBE is a scaled score of </w:t>
      </w:r>
      <w:r>
        <w:rPr>
          <w:rFonts w:eastAsia="Times New Roman" w:cstheme="minorHAnsi"/>
          <w:color w:val="212121"/>
          <w:szCs w:val="24"/>
        </w:rPr>
        <w:t>616</w:t>
      </w:r>
      <w:r w:rsidRPr="008036B8">
        <w:rPr>
          <w:rFonts w:eastAsia="Times New Roman" w:cstheme="minorHAnsi"/>
          <w:color w:val="212121"/>
          <w:szCs w:val="24"/>
        </w:rPr>
        <w:t xml:space="preserve"> earned by an applicant on an administration of the </w:t>
      </w:r>
      <w:r w:rsidR="00681C0C">
        <w:rPr>
          <w:rFonts w:eastAsia="Times New Roman" w:cstheme="minorHAnsi"/>
          <w:color w:val="212121"/>
          <w:szCs w:val="24"/>
        </w:rPr>
        <w:t xml:space="preserve">NextGen </w:t>
      </w:r>
      <w:r w:rsidRPr="008036B8">
        <w:rPr>
          <w:rFonts w:eastAsia="Times New Roman" w:cstheme="minorHAnsi"/>
          <w:color w:val="212121"/>
          <w:szCs w:val="24"/>
        </w:rPr>
        <w:t xml:space="preserve">UBE in Maryland or in an administration of the </w:t>
      </w:r>
      <w:r>
        <w:rPr>
          <w:rFonts w:eastAsia="Times New Roman" w:cstheme="minorHAnsi"/>
          <w:color w:val="212121"/>
          <w:szCs w:val="24"/>
        </w:rPr>
        <w:t xml:space="preserve">NextGen </w:t>
      </w:r>
      <w:r w:rsidRPr="008036B8">
        <w:rPr>
          <w:rFonts w:eastAsia="Times New Roman" w:cstheme="minorHAnsi"/>
          <w:color w:val="212121"/>
          <w:szCs w:val="24"/>
        </w:rPr>
        <w:t xml:space="preserve">UBE in another UBE State within the </w:t>
      </w:r>
      <w:r w:rsidR="00734A81">
        <w:rPr>
          <w:rFonts w:eastAsia="Times New Roman" w:cstheme="minorHAnsi"/>
          <w:color w:val="212121"/>
          <w:szCs w:val="24"/>
        </w:rPr>
        <w:t>three</w:t>
      </w:r>
      <w:r w:rsidRPr="008036B8">
        <w:rPr>
          <w:rFonts w:eastAsia="Times New Roman" w:cstheme="minorHAnsi"/>
          <w:color w:val="212121"/>
          <w:szCs w:val="24"/>
        </w:rPr>
        <w:t xml:space="preserve"> years preceding the filing of a Notice of Intent to Transfer a Qualifying UBE Score pursuant to Rule 19-207. The </w:t>
      </w:r>
      <w:r w:rsidR="00734A81">
        <w:rPr>
          <w:rFonts w:eastAsia="Times New Roman" w:cstheme="minorHAnsi"/>
          <w:color w:val="212121"/>
          <w:szCs w:val="24"/>
        </w:rPr>
        <w:t>three</w:t>
      </w:r>
      <w:r w:rsidRPr="008036B8">
        <w:rPr>
          <w:rFonts w:eastAsia="Times New Roman" w:cstheme="minorHAnsi"/>
          <w:color w:val="212121"/>
          <w:szCs w:val="24"/>
        </w:rPr>
        <w:t>-year period shall be deemed to run from August 1 next following a July administration of the UBE through July 31 three years later, and from March 1 next following a February administration of the UBE through the last day of February three years later. In the event that a UBE administration scheduled for a July or a February is postponed, scores earned on the postponed administration shall be treated as if the UBE had been administered on the originally scheduled dates.</w:t>
      </w:r>
    </w:p>
    <w:p w14:paraId="0AE1ED20" w14:textId="77777777" w:rsidR="00E17C88" w:rsidRPr="008036B8" w:rsidRDefault="00E17C88" w:rsidP="00E17C88">
      <w:pPr>
        <w:shd w:val="clear" w:color="auto" w:fill="FFFFFF"/>
        <w:spacing w:before="0" w:after="240"/>
        <w:rPr>
          <w:rFonts w:eastAsia="Times New Roman" w:cstheme="minorHAnsi"/>
          <w:b/>
          <w:bCs/>
          <w:color w:val="212121"/>
          <w:szCs w:val="24"/>
        </w:rPr>
      </w:pPr>
      <w:r w:rsidRPr="008036B8">
        <w:rPr>
          <w:rFonts w:eastAsia="Times New Roman" w:cstheme="minorHAnsi"/>
          <w:b/>
          <w:bCs/>
          <w:color w:val="212121"/>
          <w:szCs w:val="24"/>
        </w:rPr>
        <w:t>(c) Grading.</w:t>
      </w:r>
    </w:p>
    <w:p w14:paraId="77A249F3" w14:textId="0B313FFA" w:rsidR="008C0D96" w:rsidRDefault="00E17C88" w:rsidP="00300116">
      <w:pPr>
        <w:shd w:val="clear" w:color="auto" w:fill="FFFFFF"/>
        <w:spacing w:before="0" w:after="240"/>
        <w:ind w:firstLine="720"/>
        <w:rPr>
          <w:rFonts w:eastAsia="Times New Roman" w:cstheme="minorHAnsi"/>
          <w:color w:val="212121"/>
          <w:szCs w:val="24"/>
        </w:rPr>
      </w:pPr>
      <w:r w:rsidRPr="004D6AF9">
        <w:rPr>
          <w:rFonts w:eastAsia="Times New Roman" w:cstheme="minorHAnsi"/>
          <w:b/>
          <w:bCs/>
          <w:color w:val="212121"/>
          <w:szCs w:val="24"/>
        </w:rPr>
        <w:t xml:space="preserve">(1) </w:t>
      </w:r>
      <w:r w:rsidR="008C0D96" w:rsidRPr="004D6AF9">
        <w:rPr>
          <w:rFonts w:eastAsia="Times New Roman" w:cstheme="minorHAnsi"/>
          <w:b/>
          <w:bCs/>
          <w:color w:val="212121"/>
          <w:szCs w:val="24"/>
        </w:rPr>
        <w:t>Legacy UBE.</w:t>
      </w:r>
      <w:r w:rsidR="008C0D96">
        <w:rPr>
          <w:rFonts w:eastAsia="Times New Roman" w:cstheme="minorHAnsi"/>
          <w:color w:val="212121"/>
          <w:szCs w:val="24"/>
        </w:rPr>
        <w:t xml:space="preserve"> The Legacy UBE consists of the Multistate Bar Examination (MBE), the Multistate </w:t>
      </w:r>
      <w:r w:rsidR="00681C0C">
        <w:rPr>
          <w:rFonts w:eastAsia="Times New Roman" w:cstheme="minorHAnsi"/>
          <w:color w:val="212121"/>
          <w:szCs w:val="24"/>
        </w:rPr>
        <w:t>Essay</w:t>
      </w:r>
      <w:r w:rsidR="008C0D96">
        <w:rPr>
          <w:rFonts w:eastAsia="Times New Roman" w:cstheme="minorHAnsi"/>
          <w:color w:val="212121"/>
          <w:szCs w:val="24"/>
        </w:rPr>
        <w:t xml:space="preserve"> Examination (MEE), and the Multistate Performance Test (MPT) </w:t>
      </w:r>
    </w:p>
    <w:p w14:paraId="185299C0" w14:textId="084E878F" w:rsidR="00E17C88" w:rsidRPr="008036B8" w:rsidRDefault="008C0D96" w:rsidP="00F6453C">
      <w:pPr>
        <w:shd w:val="clear" w:color="auto" w:fill="FFFFFF"/>
        <w:spacing w:before="0" w:after="240"/>
        <w:ind w:left="720" w:firstLine="720"/>
        <w:rPr>
          <w:rFonts w:eastAsia="Times New Roman" w:cstheme="minorHAnsi"/>
          <w:color w:val="212121"/>
          <w:szCs w:val="24"/>
        </w:rPr>
      </w:pPr>
      <w:r>
        <w:rPr>
          <w:rFonts w:eastAsia="Times New Roman" w:cstheme="minorHAnsi"/>
          <w:color w:val="212121"/>
          <w:szCs w:val="24"/>
        </w:rPr>
        <w:lastRenderedPageBreak/>
        <w:t xml:space="preserve">(i) </w:t>
      </w:r>
      <w:r w:rsidR="00E17C88" w:rsidRPr="008036B8">
        <w:rPr>
          <w:rFonts w:eastAsia="Times New Roman" w:cstheme="minorHAnsi"/>
          <w:color w:val="212121"/>
          <w:szCs w:val="24"/>
        </w:rPr>
        <w:t>The MBE is a multiple-choice test published and scored by the National Conference of Bar Examiners (NCBE) and its agents.</w:t>
      </w:r>
    </w:p>
    <w:p w14:paraId="33E12C46" w14:textId="0140366F" w:rsidR="00E17C88" w:rsidRPr="008036B8" w:rsidRDefault="00E17C88" w:rsidP="00F6453C">
      <w:pPr>
        <w:shd w:val="clear" w:color="auto" w:fill="FFFFFF"/>
        <w:spacing w:before="0" w:after="240"/>
        <w:ind w:left="720" w:firstLine="720"/>
        <w:rPr>
          <w:rFonts w:eastAsia="Times New Roman" w:cstheme="minorHAnsi"/>
          <w:color w:val="212121"/>
          <w:szCs w:val="24"/>
        </w:rPr>
      </w:pPr>
      <w:r w:rsidRPr="008036B8">
        <w:rPr>
          <w:rFonts w:eastAsia="Times New Roman" w:cstheme="minorHAnsi"/>
          <w:color w:val="212121"/>
          <w:szCs w:val="24"/>
        </w:rPr>
        <w:t>(</w:t>
      </w:r>
      <w:r w:rsidR="008C0D96">
        <w:rPr>
          <w:rFonts w:eastAsia="Times New Roman" w:cstheme="minorHAnsi"/>
          <w:color w:val="212121"/>
          <w:szCs w:val="24"/>
        </w:rPr>
        <w:t>ii</w:t>
      </w:r>
      <w:r w:rsidRPr="008036B8">
        <w:rPr>
          <w:rFonts w:eastAsia="Times New Roman" w:cstheme="minorHAnsi"/>
          <w:color w:val="212121"/>
          <w:szCs w:val="24"/>
        </w:rPr>
        <w:t xml:space="preserve">) The MEE and MPT are </w:t>
      </w:r>
      <w:r w:rsidR="008C0D96">
        <w:rPr>
          <w:rFonts w:eastAsia="Times New Roman" w:cstheme="minorHAnsi"/>
          <w:color w:val="212121"/>
          <w:szCs w:val="24"/>
        </w:rPr>
        <w:t>constructed</w:t>
      </w:r>
      <w:r w:rsidR="00681C0C">
        <w:rPr>
          <w:rFonts w:eastAsia="Times New Roman" w:cstheme="minorHAnsi"/>
          <w:color w:val="212121"/>
          <w:szCs w:val="24"/>
        </w:rPr>
        <w:t>-</w:t>
      </w:r>
      <w:r w:rsidR="008C0D96">
        <w:rPr>
          <w:rFonts w:eastAsia="Times New Roman" w:cstheme="minorHAnsi"/>
          <w:color w:val="212121"/>
          <w:szCs w:val="24"/>
        </w:rPr>
        <w:t>response tests</w:t>
      </w:r>
      <w:r w:rsidRPr="008036B8">
        <w:rPr>
          <w:rFonts w:eastAsia="Times New Roman" w:cstheme="minorHAnsi"/>
          <w:color w:val="212121"/>
          <w:szCs w:val="24"/>
        </w:rPr>
        <w:t xml:space="preserve"> published by the NCBE and graded by the Board. Scaling of Raw MEE scores and raw MPT scores to the MBE is performed by NCBE.</w:t>
      </w:r>
    </w:p>
    <w:p w14:paraId="606C44E1" w14:textId="31F4B25D" w:rsidR="00E17C88" w:rsidRPr="008036B8" w:rsidRDefault="00E17C88" w:rsidP="00F6453C">
      <w:pPr>
        <w:shd w:val="clear" w:color="auto" w:fill="FFFFFF"/>
        <w:spacing w:before="0" w:after="240"/>
        <w:ind w:left="720" w:firstLine="720"/>
        <w:rPr>
          <w:rFonts w:eastAsia="Times New Roman" w:cstheme="minorHAnsi"/>
          <w:color w:val="212121"/>
          <w:szCs w:val="24"/>
        </w:rPr>
      </w:pPr>
      <w:r w:rsidRPr="008036B8">
        <w:rPr>
          <w:rFonts w:eastAsia="Times New Roman" w:cstheme="minorHAnsi"/>
          <w:color w:val="212121"/>
          <w:szCs w:val="24"/>
        </w:rPr>
        <w:t>(</w:t>
      </w:r>
      <w:r w:rsidR="008C0D96">
        <w:rPr>
          <w:rFonts w:eastAsia="Times New Roman" w:cstheme="minorHAnsi"/>
          <w:color w:val="212121"/>
          <w:szCs w:val="24"/>
        </w:rPr>
        <w:t>iii</w:t>
      </w:r>
      <w:r w:rsidRPr="008036B8">
        <w:rPr>
          <w:rFonts w:eastAsia="Times New Roman" w:cstheme="minorHAnsi"/>
          <w:color w:val="212121"/>
          <w:szCs w:val="24"/>
        </w:rPr>
        <w:t xml:space="preserve">) Calculation of an applicant's </w:t>
      </w:r>
      <w:r w:rsidR="004D6AF9" w:rsidRPr="008036B8">
        <w:rPr>
          <w:rFonts w:eastAsia="Times New Roman" w:cstheme="minorHAnsi"/>
          <w:color w:val="212121"/>
          <w:szCs w:val="24"/>
        </w:rPr>
        <w:t xml:space="preserve">total </w:t>
      </w:r>
      <w:r w:rsidR="004D6AF9">
        <w:rPr>
          <w:rFonts w:eastAsia="Times New Roman" w:cstheme="minorHAnsi"/>
          <w:color w:val="212121"/>
          <w:szCs w:val="24"/>
        </w:rPr>
        <w:t>Legacy</w:t>
      </w:r>
      <w:r w:rsidR="008C0D96">
        <w:rPr>
          <w:rFonts w:eastAsia="Times New Roman" w:cstheme="minorHAnsi"/>
          <w:color w:val="212121"/>
          <w:szCs w:val="24"/>
        </w:rPr>
        <w:t xml:space="preserve"> </w:t>
      </w:r>
      <w:r w:rsidRPr="008036B8">
        <w:rPr>
          <w:rFonts w:eastAsia="Times New Roman" w:cstheme="minorHAnsi"/>
          <w:color w:val="212121"/>
          <w:szCs w:val="24"/>
        </w:rPr>
        <w:t>UBE score is performed by NCBE.</w:t>
      </w:r>
    </w:p>
    <w:p w14:paraId="79C6347B" w14:textId="067A227D" w:rsidR="008C0D96" w:rsidRPr="004D6AF9" w:rsidRDefault="008C0D96" w:rsidP="00E17C88">
      <w:pPr>
        <w:shd w:val="clear" w:color="auto" w:fill="FFFFFF"/>
        <w:spacing w:before="0" w:after="240"/>
        <w:rPr>
          <w:rFonts w:eastAsia="Times New Roman" w:cstheme="minorHAnsi"/>
          <w:color w:val="212121"/>
          <w:szCs w:val="24"/>
        </w:rPr>
      </w:pPr>
      <w:r>
        <w:rPr>
          <w:rFonts w:eastAsia="Times New Roman" w:cstheme="minorHAnsi"/>
          <w:b/>
          <w:bCs/>
          <w:color w:val="212121"/>
          <w:szCs w:val="24"/>
        </w:rPr>
        <w:tab/>
        <w:t xml:space="preserve">(2) NextGen UBE. </w:t>
      </w:r>
      <w:r w:rsidRPr="004D6AF9">
        <w:rPr>
          <w:rFonts w:eastAsia="Times New Roman" w:cstheme="minorHAnsi"/>
          <w:color w:val="212121"/>
          <w:szCs w:val="24"/>
        </w:rPr>
        <w:t>The NextGen UBE is an integrated examination containing multiple choice questions, and constructed response questions of varying length</w:t>
      </w:r>
      <w:r w:rsidR="00681C0C" w:rsidRPr="004D6AF9">
        <w:rPr>
          <w:rFonts w:eastAsia="Times New Roman" w:cstheme="minorHAnsi"/>
          <w:color w:val="212121"/>
          <w:szCs w:val="24"/>
        </w:rPr>
        <w:t>s</w:t>
      </w:r>
      <w:r w:rsidRPr="004D6AF9">
        <w:rPr>
          <w:rFonts w:eastAsia="Times New Roman" w:cstheme="minorHAnsi"/>
          <w:color w:val="212121"/>
          <w:szCs w:val="24"/>
        </w:rPr>
        <w:t xml:space="preserve">. </w:t>
      </w:r>
    </w:p>
    <w:p w14:paraId="25C6304D" w14:textId="23F472F9" w:rsidR="008C0D96" w:rsidRPr="004D6AF9" w:rsidRDefault="008C0D96" w:rsidP="00E17C88">
      <w:pPr>
        <w:shd w:val="clear" w:color="auto" w:fill="FFFFFF"/>
        <w:spacing w:before="0" w:after="240"/>
        <w:rPr>
          <w:rFonts w:eastAsia="Times New Roman" w:cstheme="minorHAnsi"/>
          <w:color w:val="212121"/>
          <w:szCs w:val="24"/>
        </w:rPr>
      </w:pPr>
      <w:r w:rsidRPr="004D6AF9">
        <w:rPr>
          <w:rFonts w:eastAsia="Times New Roman" w:cstheme="minorHAnsi"/>
          <w:color w:val="212121"/>
          <w:szCs w:val="24"/>
        </w:rPr>
        <w:tab/>
      </w:r>
      <w:r w:rsidRPr="004D6AF9">
        <w:rPr>
          <w:rFonts w:eastAsia="Times New Roman" w:cstheme="minorHAnsi"/>
          <w:color w:val="212121"/>
          <w:szCs w:val="24"/>
        </w:rPr>
        <w:tab/>
        <w:t xml:space="preserve">(i) Multiple choice questions on the NextGen UBE are graded by NCBE. </w:t>
      </w:r>
    </w:p>
    <w:p w14:paraId="75723A52" w14:textId="5EF5B9CD" w:rsidR="008C0D96" w:rsidRPr="004D6AF9" w:rsidRDefault="008C0D96" w:rsidP="00300116">
      <w:pPr>
        <w:shd w:val="clear" w:color="auto" w:fill="FFFFFF"/>
        <w:spacing w:before="0" w:after="240"/>
        <w:ind w:left="720" w:firstLine="720"/>
        <w:rPr>
          <w:rFonts w:eastAsia="Times New Roman" w:cstheme="minorHAnsi"/>
          <w:color w:val="212121"/>
          <w:szCs w:val="24"/>
        </w:rPr>
      </w:pPr>
      <w:r w:rsidRPr="004D6AF9">
        <w:rPr>
          <w:rFonts w:eastAsia="Times New Roman" w:cstheme="minorHAnsi"/>
          <w:color w:val="212121"/>
          <w:szCs w:val="24"/>
        </w:rPr>
        <w:t>(ii) Constructed response questions on the NextGen UBE are graded by the</w:t>
      </w:r>
      <w:r w:rsidR="00300116">
        <w:rPr>
          <w:rFonts w:eastAsia="Times New Roman" w:cstheme="minorHAnsi"/>
          <w:color w:val="212121"/>
          <w:szCs w:val="24"/>
        </w:rPr>
        <w:t xml:space="preserve"> </w:t>
      </w:r>
      <w:r w:rsidRPr="004D6AF9">
        <w:rPr>
          <w:rFonts w:eastAsia="Times New Roman" w:cstheme="minorHAnsi"/>
          <w:color w:val="212121"/>
          <w:szCs w:val="24"/>
        </w:rPr>
        <w:t>Board</w:t>
      </w:r>
    </w:p>
    <w:p w14:paraId="6954AFE9" w14:textId="61E58A9F" w:rsidR="008C0D96" w:rsidRPr="008036B8" w:rsidRDefault="008C0D96" w:rsidP="008C0D96">
      <w:pPr>
        <w:shd w:val="clear" w:color="auto" w:fill="FFFFFF"/>
        <w:spacing w:before="0" w:after="240"/>
        <w:ind w:left="720" w:firstLine="720"/>
        <w:rPr>
          <w:rFonts w:eastAsia="Times New Roman" w:cstheme="minorHAnsi"/>
          <w:color w:val="212121"/>
          <w:szCs w:val="24"/>
        </w:rPr>
      </w:pPr>
      <w:r w:rsidRPr="008036B8">
        <w:rPr>
          <w:rFonts w:eastAsia="Times New Roman" w:cstheme="minorHAnsi"/>
          <w:color w:val="212121"/>
          <w:szCs w:val="24"/>
        </w:rPr>
        <w:t>(</w:t>
      </w:r>
      <w:r>
        <w:rPr>
          <w:rFonts w:eastAsia="Times New Roman" w:cstheme="minorHAnsi"/>
          <w:color w:val="212121"/>
          <w:szCs w:val="24"/>
        </w:rPr>
        <w:t>iii</w:t>
      </w:r>
      <w:r w:rsidRPr="008036B8">
        <w:rPr>
          <w:rFonts w:eastAsia="Times New Roman" w:cstheme="minorHAnsi"/>
          <w:color w:val="212121"/>
          <w:szCs w:val="24"/>
        </w:rPr>
        <w:t xml:space="preserve">) Calculation of an applicant's total </w:t>
      </w:r>
      <w:r>
        <w:rPr>
          <w:rFonts w:eastAsia="Times New Roman" w:cstheme="minorHAnsi"/>
          <w:color w:val="212121"/>
          <w:szCs w:val="24"/>
        </w:rPr>
        <w:t xml:space="preserve">NextGen </w:t>
      </w:r>
      <w:r w:rsidRPr="008036B8">
        <w:rPr>
          <w:rFonts w:eastAsia="Times New Roman" w:cstheme="minorHAnsi"/>
          <w:color w:val="212121"/>
          <w:szCs w:val="24"/>
        </w:rPr>
        <w:t>UBE score is performed by NCBE.</w:t>
      </w:r>
    </w:p>
    <w:p w14:paraId="349B6892" w14:textId="573FEBF1" w:rsidR="00E17C88" w:rsidRPr="008036B8" w:rsidRDefault="00E17C88" w:rsidP="00E17C88">
      <w:pPr>
        <w:shd w:val="clear" w:color="auto" w:fill="FFFFFF"/>
        <w:spacing w:before="0" w:after="240"/>
        <w:rPr>
          <w:rFonts w:eastAsia="Times New Roman" w:cstheme="minorHAnsi"/>
          <w:color w:val="212121"/>
          <w:szCs w:val="24"/>
        </w:rPr>
      </w:pPr>
      <w:r w:rsidRPr="008036B8">
        <w:rPr>
          <w:rFonts w:eastAsia="Times New Roman" w:cstheme="minorHAnsi"/>
          <w:b/>
          <w:bCs/>
          <w:color w:val="212121"/>
          <w:szCs w:val="24"/>
        </w:rPr>
        <w:t>(d) No Regrade or Appeal.</w:t>
      </w:r>
      <w:r w:rsidRPr="008036B8">
        <w:rPr>
          <w:rFonts w:eastAsia="Times New Roman" w:cstheme="minorHAnsi"/>
          <w:color w:val="212121"/>
          <w:szCs w:val="24"/>
        </w:rPr>
        <w:t xml:space="preserve"> After the NCBE calculates an applicant's UBE score, the Board shall not regrade or otherwise reconsider any </w:t>
      </w:r>
      <w:r w:rsidR="008C0D96">
        <w:rPr>
          <w:rFonts w:eastAsia="Times New Roman" w:cstheme="minorHAnsi"/>
          <w:color w:val="212121"/>
          <w:szCs w:val="24"/>
        </w:rPr>
        <w:t>constructed response</w:t>
      </w:r>
      <w:r w:rsidRPr="008036B8">
        <w:rPr>
          <w:rFonts w:eastAsia="Times New Roman" w:cstheme="minorHAnsi"/>
          <w:color w:val="212121"/>
          <w:szCs w:val="24"/>
        </w:rPr>
        <w:t xml:space="preserve"> answer. Except as provided in Rule 19-209(a), an applicant's examination results shall not be subject to appeal.</w:t>
      </w:r>
    </w:p>
    <w:p w14:paraId="4907740B" w14:textId="50022A17" w:rsidR="00E17C88" w:rsidRPr="008036B8" w:rsidRDefault="00E17C88" w:rsidP="00E17C88">
      <w:pPr>
        <w:shd w:val="clear" w:color="auto" w:fill="FFFFFF"/>
        <w:spacing w:before="0" w:after="240"/>
        <w:rPr>
          <w:rFonts w:eastAsia="Times New Roman" w:cstheme="minorHAnsi"/>
          <w:color w:val="212121"/>
          <w:szCs w:val="24"/>
        </w:rPr>
      </w:pPr>
      <w:r w:rsidRPr="008036B8">
        <w:rPr>
          <w:rFonts w:eastAsia="Times New Roman" w:cstheme="minorHAnsi"/>
          <w:b/>
          <w:bCs/>
          <w:color w:val="212121"/>
          <w:szCs w:val="24"/>
        </w:rPr>
        <w:t>(e) How UBE transfer score to be reported.</w:t>
      </w:r>
      <w:r w:rsidRPr="008036B8">
        <w:rPr>
          <w:rFonts w:eastAsia="Times New Roman" w:cstheme="minorHAnsi"/>
          <w:color w:val="212121"/>
          <w:szCs w:val="24"/>
        </w:rPr>
        <w:t xml:space="preserve"> Each individual who </w:t>
      </w:r>
      <w:r w:rsidR="007752F3">
        <w:rPr>
          <w:rFonts w:eastAsia="Times New Roman" w:cstheme="minorHAnsi"/>
          <w:color w:val="212121"/>
          <w:szCs w:val="24"/>
        </w:rPr>
        <w:t>seeks to file</w:t>
      </w:r>
      <w:r w:rsidR="007752F3" w:rsidRPr="008036B8">
        <w:rPr>
          <w:rFonts w:eastAsia="Times New Roman" w:cstheme="minorHAnsi"/>
          <w:color w:val="212121"/>
          <w:szCs w:val="24"/>
        </w:rPr>
        <w:t xml:space="preserve"> </w:t>
      </w:r>
      <w:r w:rsidRPr="008036B8">
        <w:rPr>
          <w:rFonts w:eastAsia="Times New Roman" w:cstheme="minorHAnsi"/>
          <w:color w:val="212121"/>
          <w:szCs w:val="24"/>
        </w:rPr>
        <w:t>a Notice of Intent to Transfer a Qualifying UBE Score pursuant to Rule 19-207 shall</w:t>
      </w:r>
      <w:r w:rsidR="007752F3">
        <w:rPr>
          <w:rFonts w:eastAsia="Times New Roman" w:cstheme="minorHAnsi"/>
          <w:color w:val="212121"/>
          <w:szCs w:val="24"/>
        </w:rPr>
        <w:t>, prior to filing the Notice of Intent,</w:t>
      </w:r>
      <w:r w:rsidRPr="008036B8">
        <w:rPr>
          <w:rFonts w:eastAsia="Times New Roman" w:cstheme="minorHAnsi"/>
          <w:color w:val="212121"/>
          <w:szCs w:val="24"/>
        </w:rPr>
        <w:t xml:space="preserve"> cause the Board to receive from the NCBE a valid score report demonstrating that the individual achieved a Qualifying UBE Score.</w:t>
      </w:r>
    </w:p>
    <w:p w14:paraId="3DFB9D04" w14:textId="101C65F7" w:rsidR="00E17C88" w:rsidRPr="008036B8" w:rsidRDefault="00E17C88" w:rsidP="00E17C88">
      <w:pPr>
        <w:shd w:val="clear" w:color="auto" w:fill="FFFFFF"/>
        <w:rPr>
          <w:rFonts w:eastAsia="Times New Roman" w:cstheme="minorHAnsi"/>
          <w:i/>
          <w:iCs/>
          <w:color w:val="212121"/>
          <w:szCs w:val="24"/>
        </w:rPr>
      </w:pPr>
      <w:r w:rsidRPr="008036B8">
        <w:rPr>
          <w:rFonts w:eastAsia="Times New Roman" w:cstheme="minorHAnsi"/>
          <w:i/>
          <w:iCs/>
          <w:color w:val="212121"/>
          <w:szCs w:val="24"/>
        </w:rPr>
        <w:t>[Adopted June 6, 2016, eff. July 1, 2016. Amended June 11, 2021, eff. July 26, 2021.</w:t>
      </w:r>
      <w:r w:rsidR="00681C0C">
        <w:rPr>
          <w:rFonts w:eastAsia="Times New Roman" w:cstheme="minorHAnsi"/>
          <w:i/>
          <w:iCs/>
          <w:color w:val="212121"/>
          <w:szCs w:val="24"/>
        </w:rPr>
        <w:t xml:space="preserve"> Amended </w:t>
      </w:r>
      <w:r w:rsidR="008D0042">
        <w:rPr>
          <w:rFonts w:eastAsia="Times New Roman" w:cstheme="minorHAnsi"/>
          <w:i/>
          <w:iCs/>
          <w:color w:val="212121"/>
          <w:szCs w:val="24"/>
        </w:rPr>
        <w:t>December 5, 2025</w:t>
      </w:r>
      <w:r w:rsidR="00681C0C">
        <w:rPr>
          <w:rFonts w:eastAsia="Times New Roman" w:cstheme="minorHAnsi"/>
          <w:i/>
          <w:iCs/>
          <w:color w:val="212121"/>
          <w:szCs w:val="24"/>
        </w:rPr>
        <w:t xml:space="preserve">, eff. </w:t>
      </w:r>
      <w:r w:rsidR="008D0042">
        <w:rPr>
          <w:rFonts w:eastAsia="Times New Roman" w:cstheme="minorHAnsi"/>
          <w:i/>
          <w:iCs/>
          <w:color w:val="212121"/>
          <w:szCs w:val="24"/>
        </w:rPr>
        <w:t>March 1, 2026</w:t>
      </w:r>
      <w:r w:rsidR="00681C0C">
        <w:rPr>
          <w:rFonts w:eastAsia="Times New Roman" w:cstheme="minorHAnsi"/>
          <w:i/>
          <w:iCs/>
          <w:color w:val="212121"/>
          <w:szCs w:val="24"/>
        </w:rPr>
        <w:t>.</w:t>
      </w:r>
      <w:r w:rsidRPr="008036B8">
        <w:rPr>
          <w:rFonts w:eastAsia="Times New Roman" w:cstheme="minorHAnsi"/>
          <w:i/>
          <w:iCs/>
          <w:color w:val="212121"/>
          <w:szCs w:val="24"/>
        </w:rPr>
        <w:t>]</w:t>
      </w:r>
    </w:p>
    <w:p w14:paraId="78C3862E" w14:textId="77777777" w:rsidR="00E17C88" w:rsidRPr="008036B8" w:rsidRDefault="00E17C88" w:rsidP="00E17C88">
      <w:pPr>
        <w:spacing w:before="0" w:after="240"/>
        <w:rPr>
          <w:rFonts w:cstheme="minorHAnsi"/>
        </w:rPr>
      </w:pPr>
    </w:p>
    <w:p w14:paraId="09581C7B" w14:textId="77777777" w:rsidR="00E17C88" w:rsidRPr="008036B8" w:rsidRDefault="00E17C88" w:rsidP="00F6453C">
      <w:pPr>
        <w:spacing w:line="259" w:lineRule="auto"/>
        <w:ind w:left="1440"/>
        <w:jc w:val="both"/>
        <w:rPr>
          <w:rFonts w:eastAsia="Times New Roman" w:cstheme="minorHAnsi"/>
          <w:b/>
          <w:bCs/>
          <w:color w:val="212121"/>
          <w:sz w:val="28"/>
          <w:szCs w:val="28"/>
        </w:rPr>
      </w:pPr>
    </w:p>
    <w:sectPr w:rsidR="00E17C88" w:rsidRPr="00803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50E2" w14:textId="77777777" w:rsidR="00147270" w:rsidRDefault="00147270" w:rsidP="00147270">
      <w:pPr>
        <w:spacing w:before="0"/>
      </w:pPr>
      <w:r>
        <w:separator/>
      </w:r>
    </w:p>
  </w:endnote>
  <w:endnote w:type="continuationSeparator" w:id="0">
    <w:p w14:paraId="33AE8BAD" w14:textId="77777777" w:rsidR="00147270" w:rsidRDefault="00147270" w:rsidP="0014727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64AF" w14:textId="77777777" w:rsidR="00147270" w:rsidRDefault="00147270" w:rsidP="00147270">
      <w:pPr>
        <w:spacing w:before="0"/>
      </w:pPr>
      <w:r>
        <w:separator/>
      </w:r>
    </w:p>
  </w:footnote>
  <w:footnote w:type="continuationSeparator" w:id="0">
    <w:p w14:paraId="16778A98" w14:textId="77777777" w:rsidR="00147270" w:rsidRDefault="00147270" w:rsidP="00147270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88"/>
    <w:rsid w:val="00050EFB"/>
    <w:rsid w:val="000F41EA"/>
    <w:rsid w:val="00147270"/>
    <w:rsid w:val="001F635E"/>
    <w:rsid w:val="002B4664"/>
    <w:rsid w:val="002D21B7"/>
    <w:rsid w:val="00300116"/>
    <w:rsid w:val="003341DF"/>
    <w:rsid w:val="00467317"/>
    <w:rsid w:val="00497E7D"/>
    <w:rsid w:val="004D6AF9"/>
    <w:rsid w:val="00503603"/>
    <w:rsid w:val="00573F2B"/>
    <w:rsid w:val="00681C0C"/>
    <w:rsid w:val="006A32A1"/>
    <w:rsid w:val="006B56C9"/>
    <w:rsid w:val="006E517C"/>
    <w:rsid w:val="00734A81"/>
    <w:rsid w:val="00760EFC"/>
    <w:rsid w:val="007752F3"/>
    <w:rsid w:val="007B0ED4"/>
    <w:rsid w:val="008C0D96"/>
    <w:rsid w:val="008D0042"/>
    <w:rsid w:val="00BA3960"/>
    <w:rsid w:val="00BC38B7"/>
    <w:rsid w:val="00E17C88"/>
    <w:rsid w:val="00F6453C"/>
    <w:rsid w:val="00F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91095C"/>
  <w15:chartTrackingRefBased/>
  <w15:docId w15:val="{4B926C14-EE1E-4521-92DA-4F09B121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C88"/>
    <w:pPr>
      <w:spacing w:before="240" w:after="0" w:line="240" w:lineRule="auto"/>
    </w:pPr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C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C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C8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C8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C8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C8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C8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C88"/>
    <w:pPr>
      <w:keepNext/>
      <w:keepLines/>
      <w:spacing w:before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C88"/>
    <w:pPr>
      <w:keepNext/>
      <w:keepLines/>
      <w:spacing w:before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C8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C88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C8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C88"/>
    <w:pPr>
      <w:spacing w:before="0" w:after="160" w:line="259" w:lineRule="auto"/>
      <w:ind w:left="720"/>
      <w:contextualSpacing/>
    </w:pPr>
    <w:rPr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C8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341DF"/>
    <w:pPr>
      <w:spacing w:after="0" w:line="240" w:lineRule="auto"/>
    </w:pPr>
    <w:rPr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727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47270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727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47270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3d6bfc-a541-4b95-bfe8-6de5018d79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29072FBF5604EB68FB288CECDB965" ma:contentTypeVersion="15" ma:contentTypeDescription="Create a new document." ma:contentTypeScope="" ma:versionID="824dcc9b320e54235aed7270828d0ef0">
  <xsd:schema xmlns:xsd="http://www.w3.org/2001/XMLSchema" xmlns:xs="http://www.w3.org/2001/XMLSchema" xmlns:p="http://schemas.microsoft.com/office/2006/metadata/properties" xmlns:ns3="633d6bfc-a541-4b95-bfe8-6de5018d79a2" xmlns:ns4="39ad81aa-724f-4f63-80a4-d276c05c7b0e" targetNamespace="http://schemas.microsoft.com/office/2006/metadata/properties" ma:root="true" ma:fieldsID="dd3b34d332d9168f69fb6c9b99b54c3f" ns3:_="" ns4:_="">
    <xsd:import namespace="633d6bfc-a541-4b95-bfe8-6de5018d79a2"/>
    <xsd:import namespace="39ad81aa-724f-4f63-80a4-d276c05c7b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d6bfc-a541-4b95-bfe8-6de5018d7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81aa-724f-4f63-80a4-d276c05c7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BC616-C83B-44EF-BEFB-95F9B4A3376E}">
  <ds:schemaRefs>
    <ds:schemaRef ds:uri="http://schemas.microsoft.com/office/2006/metadata/properties"/>
    <ds:schemaRef ds:uri="http://schemas.microsoft.com/office/infopath/2007/PartnerControls"/>
    <ds:schemaRef ds:uri="633d6bfc-a541-4b95-bfe8-6de5018d79a2"/>
  </ds:schemaRefs>
</ds:datastoreItem>
</file>

<file path=customXml/itemProps2.xml><?xml version="1.0" encoding="utf-8"?>
<ds:datastoreItem xmlns:ds="http://schemas.openxmlformats.org/officeDocument/2006/customXml" ds:itemID="{A3F1962A-DF9C-4494-99FE-3165FEAE0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d6bfc-a541-4b95-bfe8-6de5018d79a2"/>
    <ds:schemaRef ds:uri="39ad81aa-724f-4f63-80a4-d276c05c7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89DC6-7EF0-4FDD-99CB-00AB18C35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Shipley</dc:creator>
  <cp:keywords/>
  <dc:description/>
  <cp:lastModifiedBy>Jeffrey Shipley</cp:lastModifiedBy>
  <cp:revision>4</cp:revision>
  <dcterms:created xsi:type="dcterms:W3CDTF">2025-12-05T15:48:00Z</dcterms:created>
  <dcterms:modified xsi:type="dcterms:W3CDTF">2025-12-05T16:27:00Z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0x010100EE429072FBF5604EB68FB288CECDB965</vt:lpwstr>
  </property>
</Properties>
</file>