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Lesbian, Gay, Bisexual, Transgender and Questioning (LGBTQ) Youth in Out-of-Home Care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Selected Bibliography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z w:val="28"/>
          <w:szCs w:val="28"/>
        </w:rPr>
        <w:t>and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Resource Guide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Prepared by Rob Woronoff, MS</w:t>
      </w:r>
    </w:p>
    <w:p w:rsidR="005D05F2" w:rsidRDefault="00C326A9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hyperlink r:id="rId4" w:history="1">
        <w:r w:rsidR="005D05F2">
          <w:rPr>
            <w:rFonts w:ascii="Tahoma" w:hAnsi="Tahoma" w:cs="Tahoma"/>
            <w:b/>
            <w:bCs/>
            <w:color w:val="000099"/>
            <w:sz w:val="28"/>
            <w:szCs w:val="28"/>
            <w:u w:val="single" w:color="000099"/>
          </w:rPr>
          <w:t>www.robworonoff.com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FF"/>
          <w:u w:val="single" w:color="0000FF"/>
        </w:rPr>
      </w:pPr>
      <w:r>
        <w:rPr>
          <w:rFonts w:ascii="Tahoma" w:hAnsi="Tahoma" w:cs="Tahoma"/>
          <w:b/>
          <w:bCs/>
        </w:rPr>
        <w:t xml:space="preserve">Out of the Margins: A Report Highlighting the Experiences of LGBTQ Youth in Care, </w:t>
      </w:r>
      <w:r>
        <w:rPr>
          <w:rFonts w:ascii="Tahoma" w:hAnsi="Tahoma" w:cs="Tahoma"/>
        </w:rPr>
        <w:t>CWLA Press, 2006</w:t>
      </w:r>
      <w:r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color w:val="0000FF"/>
          <w:u w:val="single" w:color="0000FF"/>
        </w:rPr>
        <w:t xml:space="preserve">www.cwla.org/pubs   </w:t>
      </w:r>
      <w:r>
        <w:rPr>
          <w:rFonts w:ascii="Tahoma" w:hAnsi="Tahoma" w:cs="Tahoma"/>
          <w:u w:color="0000FF"/>
        </w:rPr>
        <w:t>or</w:t>
      </w:r>
      <w:r>
        <w:rPr>
          <w:rFonts w:ascii="Tahoma" w:hAnsi="Tahoma" w:cs="Tahoma"/>
          <w:color w:val="0000FF"/>
          <w:u w:val="single" w:color="0000FF"/>
        </w:rPr>
        <w:t xml:space="preserve"> www.lambdalegal.org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FF"/>
          <w:u w:val="single"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FF"/>
          <w:u w:val="single" w:color="0000FF"/>
        </w:rPr>
      </w:pPr>
      <w:r>
        <w:rPr>
          <w:rFonts w:ascii="Tahoma" w:hAnsi="Tahoma" w:cs="Tahoma"/>
          <w:b/>
          <w:bCs/>
          <w:u w:color="0000FF"/>
        </w:rPr>
        <w:t xml:space="preserve">Special LGBTQ Edition, Child Welfare: Journal of Policy, Practice and Program, </w:t>
      </w:r>
      <w:r>
        <w:rPr>
          <w:rFonts w:ascii="Tahoma" w:hAnsi="Tahoma" w:cs="Tahoma"/>
          <w:u w:color="0000FF"/>
        </w:rPr>
        <w:t>CWLA Press, 2006</w:t>
      </w:r>
      <w:r>
        <w:rPr>
          <w:rFonts w:ascii="Tahoma" w:hAnsi="Tahoma" w:cs="Tahoma"/>
          <w:b/>
          <w:bCs/>
          <w:u w:color="0000FF"/>
        </w:rPr>
        <w:t xml:space="preserve">, </w:t>
      </w:r>
      <w:r>
        <w:rPr>
          <w:rFonts w:ascii="Tahoma" w:hAnsi="Tahoma" w:cs="Tahoma"/>
          <w:color w:val="0000FF"/>
          <w:u w:val="single" w:color="0000FF"/>
        </w:rPr>
        <w:t>www.cwla.org/pubs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  <w:r>
        <w:rPr>
          <w:rFonts w:ascii="Tahoma" w:hAnsi="Tahoma" w:cs="Tahoma"/>
          <w:b/>
          <w:bCs/>
          <w:u w:color="0000FF"/>
        </w:rPr>
        <w:t>CWLA Best Practice Guidelines: Serving LGBT Out-of-Home Youth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  <w:r>
        <w:rPr>
          <w:rFonts w:ascii="Tahoma" w:hAnsi="Tahoma" w:cs="Tahoma"/>
          <w:u w:color="0000FF"/>
        </w:rPr>
        <w:t>CWLA Press, 2006</w:t>
      </w:r>
      <w:r>
        <w:rPr>
          <w:rFonts w:ascii="Tahoma" w:hAnsi="Tahoma" w:cs="Tahoma"/>
          <w:b/>
          <w:bCs/>
          <w:u w:color="0000FF"/>
        </w:rPr>
        <w:t xml:space="preserve">, </w:t>
      </w:r>
      <w:r>
        <w:rPr>
          <w:rFonts w:ascii="Tahoma" w:hAnsi="Tahoma" w:cs="Tahoma"/>
          <w:color w:val="0000FF"/>
          <w:u w:val="single" w:color="0000FF"/>
        </w:rPr>
        <w:t xml:space="preserve">www.cwla.org/pubs </w:t>
      </w:r>
      <w:r>
        <w:rPr>
          <w:rFonts w:ascii="Tahoma" w:hAnsi="Tahoma" w:cs="Tahoma"/>
          <w:u w:color="0000FF"/>
        </w:rPr>
        <w:t>or</w:t>
      </w:r>
      <w:r>
        <w:rPr>
          <w:rFonts w:ascii="Tahoma" w:hAnsi="Tahoma" w:cs="Tahoma"/>
          <w:color w:val="0000FF"/>
          <w:u w:val="single" w:color="0000FF"/>
        </w:rPr>
        <w:t xml:space="preserve"> www.nclrights.org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  <w:r>
        <w:rPr>
          <w:rFonts w:ascii="Tahoma" w:hAnsi="Tahoma" w:cs="Tahoma"/>
          <w:b/>
          <w:bCs/>
          <w:u w:color="0000FF"/>
        </w:rPr>
        <w:t>Getting Down to Basics: Tools to Support LGBTQ Youth in Care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  <w:r>
        <w:rPr>
          <w:rFonts w:ascii="Tahoma" w:hAnsi="Tahoma" w:cs="Tahoma"/>
          <w:u w:color="0000FF"/>
        </w:rPr>
        <w:t>CWLA Press, 2006</w:t>
      </w:r>
      <w:r>
        <w:rPr>
          <w:rFonts w:ascii="Tahoma" w:hAnsi="Tahoma" w:cs="Tahoma"/>
          <w:b/>
          <w:bCs/>
          <w:u w:color="0000FF"/>
        </w:rPr>
        <w:t xml:space="preserve">, </w:t>
      </w:r>
      <w:r>
        <w:rPr>
          <w:rFonts w:ascii="Tahoma" w:hAnsi="Tahoma" w:cs="Tahoma"/>
          <w:color w:val="0000FF"/>
          <w:u w:val="single" w:color="0000FF"/>
        </w:rPr>
        <w:t xml:space="preserve">www.cwla.org/pubs </w:t>
      </w:r>
      <w:r>
        <w:rPr>
          <w:rFonts w:ascii="Tahoma" w:hAnsi="Tahoma" w:cs="Tahoma"/>
          <w:u w:color="0000FF"/>
        </w:rPr>
        <w:t>or</w:t>
      </w:r>
      <w:r>
        <w:rPr>
          <w:rFonts w:ascii="Tahoma" w:hAnsi="Tahoma" w:cs="Tahoma"/>
          <w:color w:val="0000FF"/>
          <w:u w:val="single" w:color="0000FF"/>
        </w:rPr>
        <w:t xml:space="preserve"> www.lambdalegal.org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23BB2"/>
          <w:u w:val="single" w:color="123BB2"/>
        </w:rPr>
      </w:pPr>
      <w:r>
        <w:rPr>
          <w:rFonts w:ascii="Tahoma" w:hAnsi="Tahoma" w:cs="Tahoma"/>
          <w:b/>
          <w:bCs/>
          <w:u w:color="0000FF"/>
        </w:rPr>
        <w:t xml:space="preserve">CWLA Position Statement on LGB Parenting: </w:t>
      </w:r>
      <w:r>
        <w:rPr>
          <w:rFonts w:ascii="Tahoma" w:hAnsi="Tahoma" w:cs="Tahoma"/>
          <w:color w:val="1340C1"/>
          <w:u w:val="single" w:color="1340C1"/>
        </w:rPr>
        <w:t>http://www.cwla.org/programs/culture/glbtq.htm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123BB2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23BB2"/>
        </w:rPr>
      </w:pPr>
      <w:r>
        <w:rPr>
          <w:rFonts w:ascii="Tahoma" w:hAnsi="Tahoma" w:cs="Tahoma"/>
          <w:b/>
          <w:bCs/>
          <w:u w:color="123BB2"/>
        </w:rPr>
        <w:t>Lesbian and Gay Youth Issues: A Practical Guide for Youth Workers</w:t>
      </w:r>
      <w:r>
        <w:rPr>
          <w:rFonts w:ascii="Tahoma" w:hAnsi="Tahoma" w:cs="Tahoma"/>
          <w:u w:color="123BB2"/>
        </w:rPr>
        <w:t xml:space="preserve">, 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u w:color="123BB2"/>
        </w:rPr>
        <w:t xml:space="preserve">Gerald Mallon, CWLA Press, 2001, </w:t>
      </w:r>
      <w:r>
        <w:rPr>
          <w:rFonts w:ascii="Tahoma" w:hAnsi="Tahoma" w:cs="Tahoma"/>
          <w:color w:val="0000FF"/>
          <w:u w:val="single" w:color="0000FF"/>
        </w:rPr>
        <w:t>www.cwla.org/pubs</w:t>
      </w:r>
      <w:r>
        <w:rPr>
          <w:rFonts w:ascii="Tahoma" w:hAnsi="Tahoma" w:cs="Tahoma"/>
          <w:u w:color="0000FF"/>
        </w:rPr>
        <w:t>;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ahoma" w:hAnsi="Tahoma" w:cs="Tahoma"/>
          <w:u w:color="0000FF"/>
        </w:rPr>
      </w:pPr>
      <w:r>
        <w:rPr>
          <w:rFonts w:ascii="Verdana" w:hAnsi="Verdana" w:cs="Verdana"/>
          <w:b/>
          <w:bCs/>
          <w:u w:color="0000FF"/>
        </w:rPr>
        <w:t>Youth in the Margins:</w:t>
      </w:r>
      <w:r>
        <w:rPr>
          <w:rFonts w:ascii="Verdana" w:hAnsi="Verdana" w:cs="Verdana"/>
          <w:u w:color="0000FF"/>
        </w:rPr>
        <w:t xml:space="preserve"> </w:t>
      </w:r>
      <w:r>
        <w:rPr>
          <w:rFonts w:ascii="Verdana" w:hAnsi="Verdana" w:cs="Verdana"/>
          <w:b/>
          <w:bCs/>
          <w:u w:color="0000FF"/>
        </w:rPr>
        <w:t>A Report on the Unmet Needs of Lesbian, Gay, Bisexual, and Transgender Adolescents in Foster Care</w:t>
      </w:r>
      <w:r>
        <w:rPr>
          <w:rFonts w:ascii="Verdana" w:hAnsi="Verdana" w:cs="Verdana"/>
          <w:u w:color="0000FF"/>
        </w:rPr>
        <w:t xml:space="preserve">, </w:t>
      </w:r>
      <w:r>
        <w:rPr>
          <w:rFonts w:ascii="Verdana" w:hAnsi="Verdana" w:cs="Verdana"/>
          <w:b/>
          <w:bCs/>
          <w:u w:color="0000FF"/>
        </w:rPr>
        <w:t>Including a Survey of Fourteen States and Proposals for Reform</w:t>
      </w:r>
      <w:r>
        <w:rPr>
          <w:rFonts w:ascii="Verdana" w:hAnsi="Verdana" w:cs="Verdana"/>
          <w:u w:color="0000FF"/>
        </w:rPr>
        <w:t xml:space="preserve">, Lambda Legal Defense and Education Fund, 2001, </w:t>
      </w:r>
      <w:hyperlink r:id="rId5" w:history="1">
        <w:r>
          <w:rPr>
            <w:rFonts w:ascii="Tahoma" w:hAnsi="Tahoma" w:cs="Tahoma"/>
            <w:color w:val="000099"/>
            <w:u w:val="single" w:color="000099"/>
          </w:rPr>
          <w:t>http://www.lambdalegal.org/cgibin/iowa/documents/record?record=899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Serving Gay and Lesbian Youths: The Role of Child Welfare Agencies</w:t>
      </w:r>
      <w:r>
        <w:rPr>
          <w:rFonts w:ascii="Tahoma" w:hAnsi="Tahoma" w:cs="Tahoma"/>
          <w:u w:color="0000FF"/>
        </w:rPr>
        <w:t xml:space="preserve"> 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FF"/>
          <w:u w:val="single" w:color="0000FF"/>
        </w:rPr>
      </w:pPr>
      <w:r>
        <w:rPr>
          <w:rFonts w:ascii="Tahoma" w:hAnsi="Tahoma" w:cs="Tahoma"/>
          <w:u w:color="0000FF"/>
        </w:rPr>
        <w:t xml:space="preserve">CWLA, 1991, </w:t>
      </w:r>
      <w:r>
        <w:rPr>
          <w:rFonts w:ascii="Tahoma" w:hAnsi="Tahoma" w:cs="Tahoma"/>
          <w:color w:val="0000FF"/>
          <w:u w:val="single" w:color="0000FF"/>
        </w:rPr>
        <w:t>www.cwla.org/pubs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Serving Transgender Youth: The Role of Child Welfare Agencies, Proceedings of a Colloquium</w:t>
      </w:r>
      <w:r>
        <w:rPr>
          <w:rFonts w:ascii="Tahoma" w:hAnsi="Tahoma" w:cs="Tahoma"/>
          <w:u w:color="0000FF"/>
        </w:rPr>
        <w:t xml:space="preserve">, September 2000, CWLA, </w:t>
      </w:r>
      <w:hyperlink r:id="rId6" w:history="1">
        <w:r>
          <w:rPr>
            <w:rFonts w:ascii="Tahoma" w:hAnsi="Tahoma" w:cs="Tahoma"/>
            <w:color w:val="000099"/>
            <w:u w:val="single" w:color="000099"/>
          </w:rPr>
          <w:t>www.cwla.org/pubs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FF"/>
          <w:u w:val="single" w:color="0000FF"/>
        </w:rPr>
      </w:pPr>
      <w:r>
        <w:rPr>
          <w:rFonts w:ascii="Tahoma" w:hAnsi="Tahoma" w:cs="Tahoma"/>
          <w:b/>
          <w:bCs/>
          <w:u w:color="0000FF"/>
        </w:rPr>
        <w:t xml:space="preserve">In the System and in the Life: A Guide for Teens &amp; Staff to the Gay </w:t>
      </w:r>
      <w:r>
        <w:rPr>
          <w:rFonts w:ascii="Tahoma" w:hAnsi="Tahoma" w:cs="Tahoma"/>
          <w:b/>
          <w:bCs/>
          <w:u w:color="0000FF"/>
        </w:rPr>
        <w:lastRenderedPageBreak/>
        <w:t>Experience in Foster Care</w:t>
      </w:r>
      <w:r>
        <w:rPr>
          <w:rFonts w:ascii="Tahoma" w:hAnsi="Tahoma" w:cs="Tahoma"/>
          <w:u w:color="0000FF"/>
        </w:rPr>
        <w:t xml:space="preserve">, Edited by Al </w:t>
      </w:r>
      <w:proofErr w:type="spellStart"/>
      <w:r>
        <w:rPr>
          <w:rFonts w:ascii="Tahoma" w:hAnsi="Tahoma" w:cs="Tahoma"/>
          <w:u w:color="0000FF"/>
        </w:rPr>
        <w:t>Desetta</w:t>
      </w:r>
      <w:proofErr w:type="spellEnd"/>
      <w:r>
        <w:rPr>
          <w:rFonts w:ascii="Tahoma" w:hAnsi="Tahoma" w:cs="Tahoma"/>
          <w:u w:color="0000FF"/>
        </w:rPr>
        <w:t xml:space="preserve">, A Youth Communication Book, 2003, </w:t>
      </w:r>
      <w:hyperlink r:id="rId7" w:history="1">
        <w:r>
          <w:rPr>
            <w:rFonts w:ascii="Tahoma" w:hAnsi="Tahoma" w:cs="Tahoma"/>
            <w:color w:val="000099"/>
            <w:u w:val="single" w:color="000099"/>
          </w:rPr>
          <w:t>www.youthcomm.org/Publications/Books.htm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Out With It: Gay and Straight Teens Write About Homosexuality</w:t>
      </w:r>
      <w:r>
        <w:rPr>
          <w:rFonts w:ascii="Tahoma" w:hAnsi="Tahoma" w:cs="Tahoma"/>
          <w:u w:color="0000FF"/>
        </w:rPr>
        <w:t xml:space="preserve">, A Youth Communication Book, 2009, </w:t>
      </w:r>
      <w:hyperlink r:id="rId8" w:history="1">
        <w:r>
          <w:rPr>
            <w:rFonts w:ascii="Tahoma" w:hAnsi="Tahoma" w:cs="Tahoma"/>
            <w:color w:val="000099"/>
            <w:u w:val="single" w:color="000099"/>
          </w:rPr>
          <w:t>www.youthcomm.org/Publications/Books.htm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We Don't Exactly Get the Welcome Wagon: The Experiences of Gay and Lesbian Adolescents in Child Welfare Systems</w:t>
      </w:r>
      <w:r>
        <w:rPr>
          <w:rFonts w:ascii="Tahoma" w:hAnsi="Tahoma" w:cs="Tahoma"/>
          <w:u w:color="0000FF"/>
        </w:rPr>
        <w:t xml:space="preserve">, Gerald Mallon, Columbia University Press, 1998, </w:t>
      </w:r>
      <w:r>
        <w:rPr>
          <w:rFonts w:ascii="Tahoma" w:hAnsi="Tahoma" w:cs="Tahoma"/>
          <w:color w:val="0000FF"/>
          <w:u w:val="single" w:color="0000FF"/>
        </w:rPr>
        <w:t>www.columbia.edu/cu/cup/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Let's Get This Straight: A Gay and Lesbian Affirming Approach to Child Welfare</w:t>
      </w:r>
      <w:r>
        <w:rPr>
          <w:rFonts w:ascii="Tahoma" w:hAnsi="Tahoma" w:cs="Tahoma"/>
          <w:u w:color="0000FF"/>
        </w:rPr>
        <w:t xml:space="preserve">, Gerald Mallon, Columbia University Press, 1999, </w:t>
      </w:r>
      <w:r>
        <w:rPr>
          <w:rFonts w:ascii="Tahoma" w:hAnsi="Tahoma" w:cs="Tahoma"/>
          <w:color w:val="0000FF"/>
          <w:u w:val="single" w:color="0000FF"/>
        </w:rPr>
        <w:t>www.columbia.edu/cu/cup/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Social Work Practice with Transgender and Gender Variant Youth</w:t>
      </w:r>
      <w:proofErr w:type="gramStart"/>
      <w:r>
        <w:rPr>
          <w:rFonts w:ascii="Tahoma" w:hAnsi="Tahoma" w:cs="Tahoma"/>
          <w:u w:color="0000FF"/>
        </w:rPr>
        <w:t>,  Mallon</w:t>
      </w:r>
      <w:proofErr w:type="gramEnd"/>
      <w:r>
        <w:rPr>
          <w:rFonts w:ascii="Tahoma" w:hAnsi="Tahoma" w:cs="Tahoma"/>
          <w:u w:color="0000FF"/>
        </w:rPr>
        <w:t xml:space="preserve">, Gerald P., </w:t>
      </w:r>
      <w:r>
        <w:rPr>
          <w:rFonts w:ascii="Tahoma" w:hAnsi="Tahoma" w:cs="Tahoma"/>
          <w:sz w:val="26"/>
          <w:szCs w:val="26"/>
          <w:u w:color="0000FF"/>
        </w:rPr>
        <w:t xml:space="preserve">Routledge Press, </w:t>
      </w:r>
      <w:r>
        <w:rPr>
          <w:rFonts w:ascii="Tahoma" w:hAnsi="Tahoma" w:cs="Tahoma"/>
          <w:u w:color="0000FF"/>
        </w:rPr>
        <w:t>2009.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atLeast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sz w:val="26"/>
          <w:szCs w:val="26"/>
          <w:u w:color="0000FF"/>
        </w:rPr>
        <w:t>Working with LGBTQ Youth: A Youth Worker's Perspective</w:t>
      </w:r>
      <w:r>
        <w:rPr>
          <w:rFonts w:ascii="Tahoma" w:hAnsi="Tahoma" w:cs="Tahoma"/>
          <w:sz w:val="26"/>
          <w:szCs w:val="26"/>
          <w:u w:color="0000FF"/>
        </w:rPr>
        <w:t>, Mallon, Gerald P., CWLA Press, 2010.</w:t>
      </w:r>
      <w:r>
        <w:rPr>
          <w:rFonts w:ascii="Tahoma" w:hAnsi="Tahoma" w:cs="Tahoma"/>
          <w:color w:val="0000FF"/>
          <w:u w:val="single" w:color="0000FF"/>
        </w:rPr>
        <w:t xml:space="preserve"> www.cwla.org/pubs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  <w:r>
        <w:rPr>
          <w:rFonts w:ascii="Tahoma" w:hAnsi="Tahoma" w:cs="Tahoma"/>
          <w:b/>
          <w:bCs/>
          <w:u w:color="0000FF"/>
        </w:rPr>
        <w:t>Hatred in the Hallways: Violence and Discrimination Against Lesbian, Gay, Bisexual, Transgender Students in U.S. Schools</w:t>
      </w:r>
      <w:r>
        <w:rPr>
          <w:rFonts w:ascii="Tahoma" w:hAnsi="Tahoma" w:cs="Tahoma"/>
          <w:u w:color="0000FF"/>
        </w:rPr>
        <w:t xml:space="preserve">, 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val="single"/>
        </w:rPr>
      </w:pPr>
      <w:r>
        <w:rPr>
          <w:rFonts w:ascii="Tahoma" w:hAnsi="Tahoma" w:cs="Tahoma"/>
          <w:u w:color="0000FF"/>
        </w:rPr>
        <w:t xml:space="preserve">Human Rights Watch, 2001, </w:t>
      </w:r>
      <w:r>
        <w:rPr>
          <w:rFonts w:ascii="Tahoma" w:hAnsi="Tahoma" w:cs="Tahoma"/>
          <w:color w:val="1011DC"/>
          <w:u w:val="single" w:color="1011DC"/>
        </w:rPr>
        <w:t>store.yahoo.com/</w:t>
      </w:r>
      <w:proofErr w:type="spellStart"/>
      <w:r>
        <w:rPr>
          <w:rFonts w:ascii="Tahoma" w:hAnsi="Tahoma" w:cs="Tahoma"/>
          <w:color w:val="1011DC"/>
          <w:u w:val="single" w:color="1011DC"/>
        </w:rPr>
        <w:t>hrwpubs</w:t>
      </w:r>
      <w:proofErr w:type="spellEnd"/>
      <w:r>
        <w:rPr>
          <w:rFonts w:ascii="Tahoma" w:hAnsi="Tahoma" w:cs="Tahoma"/>
          <w:color w:val="1011DC"/>
          <w:u w:val="single" w:color="1011DC"/>
        </w:rPr>
        <w:t>/hatinhal.html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FF"/>
          <w:u w:val="single" w:color="0000FF"/>
        </w:rPr>
      </w:pPr>
      <w:r>
        <w:rPr>
          <w:rFonts w:ascii="Tahoma" w:hAnsi="Tahoma" w:cs="Tahoma"/>
          <w:b/>
          <w:bCs/>
        </w:rPr>
        <w:t>Lesbian and Gay Youth: Care &amp; Counseling, A Comprehensive Guide to Heath and Mental Health Care</w:t>
      </w:r>
      <w:r>
        <w:rPr>
          <w:rFonts w:ascii="Tahoma" w:hAnsi="Tahoma" w:cs="Tahoma"/>
        </w:rPr>
        <w:t xml:space="preserve">, Caitlin Ryan and Donna </w:t>
      </w:r>
      <w:proofErr w:type="spellStart"/>
      <w:r>
        <w:rPr>
          <w:rFonts w:ascii="Tahoma" w:hAnsi="Tahoma" w:cs="Tahoma"/>
        </w:rPr>
        <w:t>Futterman</w:t>
      </w:r>
      <w:proofErr w:type="spellEnd"/>
      <w:r>
        <w:rPr>
          <w:rFonts w:ascii="Tahoma" w:hAnsi="Tahoma" w:cs="Tahoma"/>
        </w:rPr>
        <w:t xml:space="preserve">, Columbia University Press, 1998, </w:t>
      </w:r>
      <w:r>
        <w:rPr>
          <w:rFonts w:ascii="Tahoma" w:hAnsi="Tahoma" w:cs="Tahoma"/>
          <w:color w:val="0000FF"/>
          <w:u w:val="single" w:color="0000FF"/>
        </w:rPr>
        <w:t>www.columbia.edu/cu/cup/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00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Tahoma" w:hAnsi="Tahoma" w:cs="Tahoma"/>
          <w:b/>
          <w:bCs/>
          <w:u w:color="0000FF"/>
        </w:rPr>
      </w:pPr>
      <w:r>
        <w:rPr>
          <w:rFonts w:ascii="Tahoma" w:hAnsi="Tahoma" w:cs="Tahoma"/>
          <w:b/>
          <w:bCs/>
          <w:u w:color="0000FF"/>
        </w:rPr>
        <w:t xml:space="preserve">Lesbian and Gay Foster and Adoptive Parents: Recruiting, Assessing, and Supporting an Untapped Resource for Children and Youth, </w:t>
      </w:r>
      <w:r>
        <w:rPr>
          <w:rFonts w:ascii="Tahoma" w:hAnsi="Tahoma" w:cs="Tahoma"/>
          <w:u w:color="0000FF"/>
        </w:rPr>
        <w:t>Gerald Mallon, 2006, CWLA,</w:t>
      </w:r>
      <w:r>
        <w:rPr>
          <w:rFonts w:ascii="Tahoma" w:hAnsi="Tahoma" w:cs="Tahoma"/>
          <w:b/>
          <w:bCs/>
          <w:u w:color="0000FF"/>
        </w:rPr>
        <w:t xml:space="preserve"> </w:t>
      </w:r>
      <w:r>
        <w:rPr>
          <w:rFonts w:ascii="Tahoma" w:hAnsi="Tahoma" w:cs="Tahoma"/>
          <w:color w:val="0000FF"/>
          <w:u w:val="single" w:color="0000FF"/>
        </w:rPr>
        <w:t>www.cwla.org/pubs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1F67"/>
          <w:u w:color="001F67"/>
        </w:rPr>
      </w:pPr>
      <w:r>
        <w:rPr>
          <w:rFonts w:ascii="Tahoma" w:hAnsi="Tahoma" w:cs="Tahoma"/>
          <w:b/>
          <w:bCs/>
          <w:u w:color="0000FF"/>
        </w:rPr>
        <w:t xml:space="preserve">Hidden Injustice: Lesbian, Gay, Bisexual and Transgender Youth in Juvenile Courts, </w:t>
      </w:r>
      <w:r>
        <w:rPr>
          <w:rFonts w:ascii="Tahoma" w:hAnsi="Tahoma" w:cs="Tahoma"/>
          <w:u w:color="0000FF"/>
        </w:rPr>
        <w:t xml:space="preserve">Legal Services for Children, the National Center for Lesbian Rights and the National Juvenile Defender Center, 2009, </w:t>
      </w:r>
      <w:r>
        <w:rPr>
          <w:rFonts w:ascii="Tahoma" w:hAnsi="Tahoma" w:cs="Tahoma"/>
          <w:color w:val="001F67"/>
          <w:u w:val="single" w:color="001F67"/>
        </w:rPr>
        <w:t>www.lsc-sf.org</w:t>
      </w:r>
      <w:proofErr w:type="gramStart"/>
      <w:r>
        <w:rPr>
          <w:rFonts w:ascii="Tahoma" w:hAnsi="Tahoma" w:cs="Tahoma"/>
          <w:color w:val="001F67"/>
          <w:u w:color="001F67"/>
        </w:rPr>
        <w:t xml:space="preserve">,  </w:t>
      </w:r>
      <w:r>
        <w:rPr>
          <w:rFonts w:ascii="Tahoma" w:hAnsi="Tahoma" w:cs="Tahoma"/>
          <w:color w:val="001F67"/>
          <w:u w:val="single" w:color="001F67"/>
        </w:rPr>
        <w:t>www.nclrights.org</w:t>
      </w:r>
      <w:proofErr w:type="gramEnd"/>
      <w:r>
        <w:rPr>
          <w:rFonts w:ascii="Tahoma" w:hAnsi="Tahoma" w:cs="Tahoma"/>
          <w:color w:val="001F67"/>
          <w:u w:color="001F67"/>
        </w:rPr>
        <w:t xml:space="preserve">, </w:t>
      </w:r>
      <w:r>
        <w:rPr>
          <w:rFonts w:ascii="Tahoma" w:hAnsi="Tahoma" w:cs="Tahoma"/>
          <w:color w:val="001F67"/>
          <w:u w:val="single" w:color="001F67"/>
        </w:rPr>
        <w:t>www.njdc.info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001F67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E21DC"/>
          <w:u w:val="single" w:color="1E21DC"/>
        </w:rPr>
      </w:pPr>
      <w:r>
        <w:rPr>
          <w:rFonts w:ascii="Tahoma" w:hAnsi="Tahoma" w:cs="Tahoma"/>
          <w:b/>
          <w:bCs/>
          <w:u w:color="001F67"/>
        </w:rPr>
        <w:t>Opening Doors for LGBTQ Youth in Foster Care: A Guide for Lawyers and Judges</w:t>
      </w:r>
      <w:r>
        <w:rPr>
          <w:rFonts w:ascii="Tahoma" w:hAnsi="Tahoma" w:cs="Tahoma"/>
          <w:u w:color="001F67"/>
        </w:rPr>
        <w:t xml:space="preserve">, American Bar Association Center for Children and the Law, 2008, </w:t>
      </w:r>
      <w:r>
        <w:rPr>
          <w:rFonts w:ascii="Tahoma" w:hAnsi="Tahoma" w:cs="Tahoma"/>
          <w:color w:val="1E21DC"/>
          <w:u w:val="single" w:color="1E21DC"/>
        </w:rPr>
        <w:t>www.abanet.org/child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1E21DC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E21DC"/>
          <w:u w:val="single" w:color="1E21DC"/>
        </w:rPr>
      </w:pPr>
      <w:r>
        <w:rPr>
          <w:rFonts w:ascii="Tahoma" w:hAnsi="Tahoma" w:cs="Tahoma"/>
          <w:b/>
          <w:bCs/>
          <w:u w:color="1E21DC"/>
        </w:rPr>
        <w:t>It’s Your Life: A Guide to Legal Rights for LGBTQ Youth in Care</w:t>
      </w:r>
      <w:r>
        <w:rPr>
          <w:rFonts w:ascii="Tahoma" w:hAnsi="Tahoma" w:cs="Tahoma"/>
          <w:u w:color="1E21DC"/>
        </w:rPr>
        <w:t xml:space="preserve">, American Bar Association Center for Children and the Law, 2010, </w:t>
      </w:r>
      <w:hyperlink r:id="rId9" w:history="1">
        <w:r>
          <w:rPr>
            <w:rFonts w:ascii="Tahoma" w:hAnsi="Tahoma" w:cs="Tahoma"/>
            <w:color w:val="000099"/>
            <w:u w:val="single" w:color="000099"/>
          </w:rPr>
          <w:t>www.abanet.org/child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1E21DC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11C5"/>
          <w:u w:color="1E21DC"/>
        </w:rPr>
      </w:pPr>
      <w:r>
        <w:rPr>
          <w:rFonts w:ascii="Tahoma" w:hAnsi="Tahoma" w:cs="Tahoma"/>
          <w:b/>
          <w:bCs/>
          <w:u w:color="1E21DC"/>
        </w:rPr>
        <w:t xml:space="preserve">Breaking the Silence: Digital Stories by LGBTQ Youth in Care, </w:t>
      </w:r>
      <w:r>
        <w:rPr>
          <w:rFonts w:ascii="Tahoma" w:hAnsi="Tahoma" w:cs="Tahoma"/>
          <w:u w:color="1E21DC"/>
        </w:rPr>
        <w:t xml:space="preserve">National Center for Lesbian Rights, </w:t>
      </w:r>
      <w:r>
        <w:rPr>
          <w:rFonts w:ascii="Tahoma" w:hAnsi="Tahoma" w:cs="Tahoma"/>
          <w:color w:val="1111C5"/>
          <w:u w:color="1E21DC"/>
        </w:rPr>
        <w:t>www.nclrights.org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u w:color="1E21DC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617E1"/>
          <w:u w:val="single" w:color="1617E1"/>
        </w:rPr>
      </w:pPr>
      <w:r>
        <w:rPr>
          <w:rFonts w:ascii="Tahoma" w:hAnsi="Tahoma" w:cs="Tahoma"/>
          <w:b/>
          <w:bCs/>
          <w:u w:color="1E21DC"/>
        </w:rPr>
        <w:t>Too High a Price: The Case Against Restricting Gay Parenting</w:t>
      </w:r>
      <w:r>
        <w:rPr>
          <w:rFonts w:ascii="Tahoma" w:hAnsi="Tahoma" w:cs="Tahoma"/>
          <w:u w:color="1E21DC"/>
        </w:rPr>
        <w:t xml:space="preserve">, American Civil Liberties Union, 2006, </w:t>
      </w:r>
      <w:r>
        <w:rPr>
          <w:rFonts w:ascii="Tahoma" w:hAnsi="Tahoma" w:cs="Tahoma"/>
          <w:color w:val="1617E1"/>
          <w:u w:val="single" w:color="1617E1"/>
        </w:rPr>
        <w:t>www.aclu.org/lgbt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617E1"/>
          <w:u w:val="single" w:color="1617E1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710FF"/>
          <w:u w:val="single" w:color="1710FF"/>
        </w:rPr>
      </w:pPr>
      <w:r>
        <w:rPr>
          <w:rFonts w:ascii="Tahoma" w:hAnsi="Tahoma" w:cs="Tahoma"/>
          <w:b/>
          <w:bCs/>
          <w:u w:color="1617E1"/>
        </w:rPr>
        <w:t xml:space="preserve">Street Child: An Unpaved Passage, </w:t>
      </w:r>
      <w:r>
        <w:rPr>
          <w:rFonts w:ascii="Tahoma" w:hAnsi="Tahoma" w:cs="Tahoma"/>
          <w:u w:color="1617E1"/>
        </w:rPr>
        <w:t xml:space="preserve">Justin Reed Early, </w:t>
      </w:r>
      <w:proofErr w:type="spellStart"/>
      <w:r>
        <w:rPr>
          <w:rFonts w:ascii="Tahoma" w:hAnsi="Tahoma" w:cs="Tahoma"/>
          <w:u w:color="1617E1"/>
        </w:rPr>
        <w:t>AuthorHouse</w:t>
      </w:r>
      <w:proofErr w:type="spellEnd"/>
      <w:r>
        <w:rPr>
          <w:rFonts w:ascii="Tahoma" w:hAnsi="Tahoma" w:cs="Tahoma"/>
          <w:u w:color="1617E1"/>
        </w:rPr>
        <w:t xml:space="preserve">, 2008, </w:t>
      </w:r>
      <w:r>
        <w:rPr>
          <w:rFonts w:ascii="Tahoma" w:hAnsi="Tahoma" w:cs="Tahoma"/>
          <w:color w:val="1710FF"/>
          <w:u w:val="single" w:color="1710FF"/>
        </w:rPr>
        <w:t>www.streetchildmemoir, com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710FF"/>
          <w:u w:val="single" w:color="1710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0BFF"/>
          <w:u w:val="single" w:color="110BFF"/>
        </w:rPr>
      </w:pPr>
      <w:r>
        <w:rPr>
          <w:rFonts w:ascii="Tahoma" w:hAnsi="Tahoma" w:cs="Tahoma"/>
          <w:b/>
          <w:bCs/>
          <w:u w:color="1710FF"/>
        </w:rPr>
        <w:t>Human Rights Campaign, All Children All Families</w:t>
      </w:r>
      <w:r>
        <w:rPr>
          <w:rFonts w:ascii="Tahoma" w:hAnsi="Tahoma" w:cs="Tahoma"/>
          <w:u w:color="1710FF"/>
        </w:rPr>
        <w:t xml:space="preserve">, Promising Practices Guide, 3rd Edition, 2009, </w:t>
      </w:r>
      <w:r>
        <w:rPr>
          <w:rFonts w:ascii="Tahoma" w:hAnsi="Tahoma" w:cs="Tahoma"/>
          <w:color w:val="110BFF"/>
          <w:u w:val="single" w:color="110BFF"/>
        </w:rPr>
        <w:t>http://www.hrc.org/resources/entry/all-children-all-families-promising-practices-guide-3rd-edition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0BFF"/>
          <w:u w:val="single" w:color="110B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0BFF"/>
          <w:u w:val="single" w:color="110BFF"/>
        </w:rPr>
      </w:pPr>
      <w:r>
        <w:rPr>
          <w:rFonts w:ascii="Tahoma" w:hAnsi="Tahoma" w:cs="Tahoma"/>
          <w:b/>
          <w:bCs/>
          <w:u w:color="110BFF"/>
        </w:rPr>
        <w:t>Evan B. Donaldson Adoption Institute</w:t>
      </w:r>
      <w:r>
        <w:rPr>
          <w:rFonts w:ascii="Tahoma" w:hAnsi="Tahoma" w:cs="Tahoma"/>
          <w:u w:color="110BFF"/>
        </w:rPr>
        <w:t>: LGBT Policy and Practice</w:t>
      </w:r>
      <w:proofErr w:type="gramStart"/>
      <w:r>
        <w:rPr>
          <w:rFonts w:ascii="Tahoma" w:hAnsi="Tahoma" w:cs="Tahoma"/>
          <w:u w:color="110BFF"/>
        </w:rPr>
        <w:t>,</w:t>
      </w:r>
      <w:r>
        <w:rPr>
          <w:rFonts w:ascii="Tahoma" w:hAnsi="Tahoma" w:cs="Tahoma"/>
          <w:color w:val="110BFF"/>
          <w:u w:val="single" w:color="110BFF"/>
        </w:rPr>
        <w:t xml:space="preserve">  http</w:t>
      </w:r>
      <w:proofErr w:type="gramEnd"/>
      <w:r>
        <w:rPr>
          <w:rFonts w:ascii="Tahoma" w:hAnsi="Tahoma" w:cs="Tahoma"/>
          <w:color w:val="110BFF"/>
          <w:u w:val="single" w:color="110BFF"/>
        </w:rPr>
        <w:t>://adoptioninstitute.org/policy/2008_09_expand_resources.php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0BFF"/>
          <w:u w:val="single" w:color="110B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0BFF"/>
          <w:u w:val="single" w:color="110BFF"/>
        </w:rPr>
      </w:pPr>
      <w:r>
        <w:rPr>
          <w:rFonts w:ascii="Tahoma" w:hAnsi="Tahoma" w:cs="Tahoma"/>
          <w:b/>
          <w:bCs/>
          <w:u w:color="110BFF"/>
        </w:rPr>
        <w:t>National Recommended Practice for Serving LGBT Homeless Youth</w:t>
      </w:r>
      <w:r>
        <w:rPr>
          <w:rFonts w:ascii="Tahoma" w:hAnsi="Tahoma" w:cs="Tahoma"/>
          <w:u w:color="110BFF"/>
        </w:rPr>
        <w:t>, National Alliance to End Homelessness</w:t>
      </w:r>
      <w:proofErr w:type="gramStart"/>
      <w:r>
        <w:rPr>
          <w:rFonts w:ascii="Tahoma" w:hAnsi="Tahoma" w:cs="Tahoma"/>
          <w:u w:color="110BFF"/>
        </w:rPr>
        <w:t>,</w:t>
      </w:r>
      <w:r>
        <w:rPr>
          <w:rFonts w:ascii="Tahoma" w:hAnsi="Tahoma" w:cs="Tahoma"/>
          <w:color w:val="110BFF"/>
          <w:u w:val="single" w:color="110BFF"/>
        </w:rPr>
        <w:t xml:space="preserve">  www.endhomelessness.org</w:t>
      </w:r>
      <w:proofErr w:type="gramEnd"/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10BFF"/>
          <w:u w:val="single" w:color="110BFF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A0B7A"/>
          <w:u w:val="single" w:color="0A0B7A"/>
        </w:rPr>
      </w:pPr>
      <w:r>
        <w:rPr>
          <w:rFonts w:ascii="Tahoma" w:hAnsi="Tahoma" w:cs="Tahoma"/>
          <w:b/>
          <w:bCs/>
          <w:u w:color="110BFF"/>
        </w:rPr>
        <w:t>Family Rejection as a Predictor of Negative Health Outcomes in White and Latino Lesbian, Gay, and Bisexual Young Adults,</w:t>
      </w:r>
      <w:r>
        <w:rPr>
          <w:rFonts w:ascii="Tahoma" w:hAnsi="Tahoma" w:cs="Tahoma"/>
          <w:u w:color="110BFF"/>
        </w:rPr>
        <w:t xml:space="preserve"> Caitlin Ryan,  American Academy of Pediatrics, PEDIATRICS Volume 123, Number 1, January 2009, </w:t>
      </w:r>
      <w:r>
        <w:rPr>
          <w:rFonts w:ascii="Tahoma" w:hAnsi="Tahoma" w:cs="Tahoma"/>
          <w:color w:val="173DB2"/>
          <w:u w:val="single" w:color="173DB2"/>
        </w:rPr>
        <w:t>www.aap.org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0A0B7A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548B6"/>
          <w:u w:val="single" w:color="1548B6"/>
        </w:rPr>
      </w:pPr>
      <w:r>
        <w:rPr>
          <w:rFonts w:ascii="Tahoma" w:hAnsi="Tahoma" w:cs="Tahoma"/>
          <w:b/>
          <w:bCs/>
          <w:u w:color="0A0B7A"/>
        </w:rPr>
        <w:t>The Trevor Project</w:t>
      </w:r>
      <w:r>
        <w:rPr>
          <w:rFonts w:ascii="Tahoma" w:hAnsi="Tahoma" w:cs="Tahoma"/>
          <w:u w:color="0A0B7A"/>
        </w:rPr>
        <w:t xml:space="preserve">, Suicide Prevention Resources for LGBTQ Youth, </w:t>
      </w:r>
      <w:r>
        <w:rPr>
          <w:rFonts w:ascii="Tahoma" w:hAnsi="Tahoma" w:cs="Tahoma"/>
          <w:color w:val="1548B6"/>
          <w:u w:val="single" w:color="1548B6"/>
        </w:rPr>
        <w:t>www.thetrevorproject.org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  <w:r>
        <w:rPr>
          <w:rFonts w:ascii="Tahoma" w:hAnsi="Tahoma" w:cs="Tahoma"/>
          <w:b/>
          <w:bCs/>
          <w:u w:color="1548B6"/>
        </w:rPr>
        <w:t>A place of Respect: A Guide for Group Care Facilities Serving Transgender and Gender Non-conforming Youth</w:t>
      </w:r>
      <w:r>
        <w:rPr>
          <w:rFonts w:ascii="Tahoma" w:hAnsi="Tahoma" w:cs="Tahoma"/>
          <w:u w:color="1548B6"/>
        </w:rPr>
        <w:t xml:space="preserve">, National Center for Lesbian Rights, 2011. </w:t>
      </w:r>
      <w:hyperlink r:id="rId10" w:history="1">
        <w:r>
          <w:rPr>
            <w:rFonts w:ascii="Tahoma" w:hAnsi="Tahoma" w:cs="Tahoma"/>
            <w:color w:val="000099"/>
            <w:u w:val="single" w:color="000099"/>
          </w:rPr>
          <w:t>www.nclrights.org</w:t>
        </w:r>
      </w:hyperlink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  <w:r>
        <w:rPr>
          <w:rFonts w:ascii="Tahoma" w:hAnsi="Tahoma" w:cs="Tahoma"/>
          <w:b/>
          <w:bCs/>
          <w:u w:color="1548B6"/>
        </w:rPr>
        <w:t>Transgender Child: A Handbook for Families and Professionals</w:t>
      </w:r>
      <w:r>
        <w:rPr>
          <w:rFonts w:ascii="Tahoma" w:hAnsi="Tahoma" w:cs="Tahoma"/>
          <w:u w:color="1548B6"/>
        </w:rPr>
        <w:t xml:space="preserve">, Stephanie Brill and Rachel Pepper, </w:t>
      </w:r>
      <w:proofErr w:type="spellStart"/>
      <w:r>
        <w:rPr>
          <w:rFonts w:ascii="Tahoma" w:hAnsi="Tahoma" w:cs="Tahoma"/>
          <w:u w:color="1548B6"/>
        </w:rPr>
        <w:t>Cleis</w:t>
      </w:r>
      <w:proofErr w:type="spellEnd"/>
      <w:r>
        <w:rPr>
          <w:rFonts w:ascii="Tahoma" w:hAnsi="Tahoma" w:cs="Tahoma"/>
          <w:u w:color="1548B6"/>
        </w:rPr>
        <w:t xml:space="preserve"> Press, Inc. 2008.</w:t>
      </w: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</w:p>
    <w:p w:rsidR="005D05F2" w:rsidRDefault="005D05F2" w:rsidP="005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u w:color="1548B6"/>
        </w:rPr>
      </w:pPr>
    </w:p>
    <w:p w:rsidR="0006130A" w:rsidRDefault="0006130A"/>
    <w:sectPr w:rsidR="0006130A" w:rsidSect="00721C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F2"/>
    <w:rsid w:val="0006130A"/>
    <w:rsid w:val="005D05F2"/>
    <w:rsid w:val="00C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E248AFA-C8CF-4229-BFFE-60076D7A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comm.org/Publications/Book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hcomm.org/Publications/Books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wla.org/pub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mbdalegal.org/cgibin/iowa/documents/record?record=899" TargetMode="External"/><Relationship Id="rId10" Type="http://schemas.openxmlformats.org/officeDocument/2006/relationships/hyperlink" Target="http://www.nclrights.org" TargetMode="External"/><Relationship Id="rId4" Type="http://schemas.openxmlformats.org/officeDocument/2006/relationships/hyperlink" Target="http://www.robworonoff.com" TargetMode="External"/><Relationship Id="rId9" Type="http://schemas.openxmlformats.org/officeDocument/2006/relationships/hyperlink" Target="http://www.abanet.org/ch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Woronoff</dc:creator>
  <cp:keywords/>
  <dc:description/>
  <cp:lastModifiedBy>Tracy Tribbitt</cp:lastModifiedBy>
  <cp:revision>2</cp:revision>
  <dcterms:created xsi:type="dcterms:W3CDTF">2014-09-03T19:45:00Z</dcterms:created>
  <dcterms:modified xsi:type="dcterms:W3CDTF">2014-09-03T19:45:00Z</dcterms:modified>
</cp:coreProperties>
</file>